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年海口市桥隧管理有限公司</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海口市桥隧管理有限公司概况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海口市桥隧管理有限公司</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海口市桥隧管理有限公司</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海口市桥隧管理有限公司概况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firstLine="160" w:firstLineChars="0"/>
        <w:jc w:val="left"/>
        <w:rPr>
          <w:rFonts w:ascii="仿宋" w:hAnsi="仿宋" w:eastAsia="仿宋"/>
          <w:sz w:val="32"/>
          <w:szCs w:val="32"/>
        </w:rPr>
      </w:pPr>
      <w:r>
        <w:rPr>
          <w:rFonts w:hint="eastAsia" w:ascii="仿宋_GB2312" w:hAnsi="黑体" w:eastAsia="仿宋_GB2312" w:cs="仿宋_GB2312"/>
          <w:sz w:val="32"/>
          <w:szCs w:val="32"/>
        </w:rPr>
        <w:t xml:space="preserve">    </w:t>
      </w:r>
      <w:r>
        <w:rPr>
          <w:rFonts w:hint="eastAsia" w:ascii="仿宋" w:hAnsi="仿宋" w:eastAsia="仿宋"/>
          <w:sz w:val="32"/>
          <w:szCs w:val="32"/>
        </w:rPr>
        <w:t>公司主要职责是负责全市所管辖设施（包括桥梁和隧道）进行维修保养与管理服务，从事城市桥梁日常管养、桥梁巡检、排查、常规测量、桥梁状况评估、组织桥梁检测、维修方案制定、桥梁维修与加固、水电维修、电梯维修保养与看护、道路巡检与维修工作、应急抢险工作等等；同时，每年还按市里安排的重要会议、活动、节日亮化美化等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无纳入海口市桥隧管理有限公司202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年部门预算编制范围的二级预算单位。</w:t>
      </w:r>
    </w:p>
    <w:p>
      <w:pPr>
        <w:jc w:val="left"/>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海口市桥隧管理有限公司</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海口市桥隧管理有限公司202</w:t>
      </w:r>
      <w:r>
        <w:rPr>
          <w:rFonts w:hint="eastAsia" w:ascii="黑体" w:hAnsi="黑体" w:eastAsia="黑体"/>
          <w:sz w:val="32"/>
          <w:szCs w:val="32"/>
          <w:lang w:val="en-US" w:eastAsia="zh-CN"/>
        </w:rPr>
        <w:t>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一、关于海口市桥隧管理有限公司202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highlight w:val="none"/>
        </w:rPr>
      </w:pPr>
      <w:r>
        <w:rPr>
          <w:rFonts w:hint="eastAsia" w:ascii="仿宋_GB2312" w:hAnsi="黑体" w:eastAsia="仿宋_GB2312" w:cs="仿宋_GB2312"/>
          <w:sz w:val="32"/>
          <w:szCs w:val="32"/>
        </w:rPr>
        <w:t>海口市桥隧</w:t>
      </w:r>
      <w:r>
        <w:rPr>
          <w:rFonts w:hint="eastAsia" w:ascii="仿宋_GB2312" w:hAnsi="黑体" w:eastAsia="仿宋_GB2312" w:cs="仿宋_GB2312"/>
          <w:sz w:val="32"/>
          <w:szCs w:val="32"/>
          <w:highlight w:val="none"/>
        </w:rPr>
        <w:t>管理有限公司</w:t>
      </w:r>
      <w:r>
        <w:rPr>
          <w:rFonts w:hint="eastAsia" w:ascii="仿宋_GB2312" w:hAnsi="黑体" w:eastAsia="仿宋_GB2312"/>
          <w:sz w:val="32"/>
          <w:szCs w:val="32"/>
          <w:highlight w:val="none"/>
        </w:rPr>
        <w:t>（部门）</w:t>
      </w:r>
      <w:r>
        <w:rPr>
          <w:rFonts w:hint="eastAsia" w:ascii="仿宋_GB2312" w:hAnsi="黑体" w:eastAsia="仿宋_GB2312" w:cs="仿宋_GB2312"/>
          <w:sz w:val="32"/>
          <w:szCs w:val="32"/>
          <w:highlight w:val="none"/>
        </w:rPr>
        <w:t>202</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万元。其中，收入总计</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万元，包括一般公共预算本年收入</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万元；支出总计</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万元，包括一般公共服务支出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万元、外交支出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万元、国防支出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万元、城乡社区支出</w:t>
      </w:r>
      <w:r>
        <w:rPr>
          <w:rFonts w:hint="eastAsia" w:ascii="仿宋_GB2312" w:hAnsi="黑体" w:eastAsia="仿宋_GB2312"/>
          <w:sz w:val="32"/>
          <w:szCs w:val="32"/>
          <w:highlight w:val="none"/>
          <w:lang w:eastAsia="zh-CN"/>
        </w:rPr>
        <w:t>5,300.08</w:t>
      </w:r>
      <w:r>
        <w:rPr>
          <w:rFonts w:hint="eastAsia" w:ascii="仿宋_GB2312" w:hAnsi="黑体" w:eastAsia="仿宋_GB2312"/>
          <w:sz w:val="32"/>
          <w:szCs w:val="32"/>
          <w:highlight w:val="none"/>
        </w:rPr>
        <w:t>万元，结转下年</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p>
    <w:p>
      <w:pPr>
        <w:ind w:firstLine="640"/>
        <w:jc w:val="left"/>
        <w:rPr>
          <w:rFonts w:ascii="黑体" w:hAnsi="黑体" w:eastAsia="黑体"/>
          <w:sz w:val="32"/>
          <w:szCs w:val="32"/>
        </w:rPr>
      </w:pPr>
      <w:r>
        <w:rPr>
          <w:rFonts w:hint="eastAsia" w:ascii="黑体" w:hAnsi="黑体" w:eastAsia="黑体"/>
          <w:sz w:val="32"/>
          <w:szCs w:val="32"/>
        </w:rPr>
        <w:t>二、关于海口市桥隧管理有限公司</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海口市桥隧管理有限公司</w:t>
      </w:r>
      <w:r>
        <w:rPr>
          <w:rFonts w:hint="eastAsia" w:ascii="仿宋_GB2312" w:hAnsi="黑体" w:eastAsia="仿宋_GB2312"/>
          <w:sz w:val="32"/>
          <w:szCs w:val="32"/>
        </w:rPr>
        <w:t>（部门）</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w:t>
      </w:r>
      <w:r>
        <w:rPr>
          <w:rFonts w:hint="eastAsia" w:ascii="仿宋" w:hAnsi="仿宋" w:eastAsia="仿宋"/>
          <w:sz w:val="32"/>
          <w:szCs w:val="32"/>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sz w:val="32"/>
          <w:szCs w:val="32"/>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w:t>
      </w:r>
      <w:r>
        <w:rPr>
          <w:rFonts w:hint="eastAsia" w:ascii="仿宋" w:hAnsi="仿宋" w:eastAsia="仿宋"/>
          <w:sz w:val="32"/>
          <w:szCs w:val="32"/>
        </w:rPr>
        <w:t>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w:t>
      </w:r>
      <w:r>
        <w:rPr>
          <w:rFonts w:hint="eastAsia" w:ascii="仿宋" w:hAnsi="仿宋" w:eastAsia="仿宋"/>
          <w:sz w:val="32"/>
          <w:szCs w:val="32"/>
        </w:rPr>
        <w:t>无此项预算。</w:t>
      </w:r>
    </w:p>
    <w:p>
      <w:pPr>
        <w:ind w:firstLine="640"/>
        <w:rPr>
          <w:rFonts w:ascii="黑体" w:hAnsi="黑体" w:eastAsia="黑体"/>
          <w:sz w:val="32"/>
          <w:szCs w:val="32"/>
        </w:rPr>
      </w:pPr>
      <w:r>
        <w:rPr>
          <w:rFonts w:hint="eastAsia" w:ascii="黑体" w:hAnsi="黑体" w:eastAsia="黑体"/>
          <w:sz w:val="32"/>
          <w:szCs w:val="32"/>
        </w:rPr>
        <w:t>三、关于海口市桥隧管理有限公司202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海口市桥隧管理有限公司</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0</w:t>
      </w:r>
      <w:r>
        <w:rPr>
          <w:rFonts w:hint="eastAsia" w:ascii="仿宋_GB2312" w:hAnsi="黑体" w:eastAsia="仿宋_GB2312"/>
          <w:sz w:val="32"/>
          <w:szCs w:val="32"/>
        </w:rPr>
        <w:t>万元，主要包括：基本工资、津贴补贴、奖金、社会保障缴费;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0</w:t>
      </w:r>
      <w:r>
        <w:rPr>
          <w:rFonts w:hint="eastAsia" w:ascii="仿宋_GB2312" w:hAnsi="黑体" w:eastAsia="仿宋_GB2312"/>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海口市桥隧管理有限公司202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海口市桥隧管理有限公司202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rPr>
        <w:t>是</w:t>
      </w:r>
      <w:r>
        <w:rPr>
          <w:rFonts w:hint="eastAsia" w:ascii="仿宋" w:hAnsi="仿宋" w:eastAsia="仿宋"/>
          <w:sz w:val="32"/>
          <w:szCs w:val="32"/>
        </w:rPr>
        <w:t>无此项预算。</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w:t>
      </w:r>
      <w:r>
        <w:rPr>
          <w:rFonts w:ascii="Times New Roman" w:hAnsi="Times New Roman" w:eastAsia="仿宋_GB2312" w:cs="Times New Roman"/>
          <w:sz w:val="32"/>
          <w:shd w:val="clear" w:color="auto" w:fill="FFFFFF"/>
        </w:rPr>
        <w:t>主要原因包括：</w:t>
      </w:r>
      <w:r>
        <w:rPr>
          <w:rFonts w:hint="eastAsia" w:ascii="仿宋" w:hAnsi="仿宋" w:eastAsia="仿宋"/>
          <w:sz w:val="32"/>
          <w:szCs w:val="32"/>
        </w:rPr>
        <w:t>无此项预算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仿宋" w:hAnsi="仿宋" w:eastAsia="仿宋"/>
          <w:sz w:val="32"/>
          <w:szCs w:val="32"/>
        </w:rPr>
        <w:t>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海口市桥隧管理有限公司202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w:t>
      </w:r>
      <w:r>
        <w:rPr>
          <w:rFonts w:ascii="Times New Roman" w:hAnsi="Times New Roman" w:eastAsia="仿宋_GB2312" w:cs="Times New Roman"/>
          <w:sz w:val="32"/>
          <w:shd w:val="clear" w:color="auto" w:fill="FFFFFF"/>
        </w:rPr>
        <w:t>主要原因包括：</w:t>
      </w:r>
      <w:r>
        <w:rPr>
          <w:rFonts w:hint="eastAsia" w:ascii="仿宋" w:hAnsi="仿宋" w:eastAsia="仿宋"/>
          <w:sz w:val="32"/>
          <w:szCs w:val="32"/>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w:t>
      </w:r>
      <w:r>
        <w:rPr>
          <w:rFonts w:ascii="Times New Roman" w:hAnsi="Times New Roman" w:eastAsia="仿宋_GB2312" w:cs="Times New Roman"/>
          <w:sz w:val="32"/>
          <w:shd w:val="clear" w:color="auto" w:fill="FFFFFF"/>
        </w:rPr>
        <w:t>主要原因包括：无此项预算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w:t>
      </w:r>
      <w:r>
        <w:rPr>
          <w:rFonts w:ascii="Times New Roman" w:hAnsi="Times New Roman" w:eastAsia="仿宋_GB2312" w:cs="Times New Roman"/>
          <w:sz w:val="32"/>
          <w:shd w:val="clear" w:color="auto" w:fill="FFFFFF"/>
        </w:rPr>
        <w:t>主要原因包括：无此项预算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五、关于海口市桥隧管理有限公司202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海口市桥隧管理有限公司202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年政府性基金预算当年拨</w:t>
      </w:r>
      <w:r>
        <w:rPr>
          <w:rFonts w:hint="eastAsia" w:ascii="仿宋_GB2312" w:hAnsi="黑体" w:eastAsia="仿宋_GB2312"/>
          <w:sz w:val="32"/>
          <w:szCs w:val="32"/>
          <w:highlight w:val="none"/>
        </w:rPr>
        <w:t>款</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减少6</w:t>
      </w:r>
      <w:r>
        <w:rPr>
          <w:rFonts w:hint="eastAsia" w:ascii="仿宋_GB2312" w:hAnsi="黑体" w:eastAsia="仿宋_GB2312" w:cs="仿宋_GB2312"/>
          <w:sz w:val="32"/>
          <w:szCs w:val="32"/>
          <w:highlight w:val="none"/>
          <w:lang w:val="en-US" w:eastAsia="zh-CN"/>
        </w:rPr>
        <w:t>36</w:t>
      </w:r>
      <w:r>
        <w:rPr>
          <w:rFonts w:hint="eastAsia" w:ascii="仿宋_GB2312" w:hAnsi="黑体" w:eastAsia="仿宋_GB2312"/>
          <w:sz w:val="32"/>
          <w:szCs w:val="32"/>
          <w:highlight w:val="none"/>
        </w:rPr>
        <w:t>万元，主要是减少</w:t>
      </w:r>
      <w:r>
        <w:rPr>
          <w:rFonts w:hint="eastAsia" w:ascii="仿宋_GB2312" w:hAnsi="黑体" w:eastAsia="仿宋_GB2312"/>
          <w:sz w:val="32"/>
          <w:szCs w:val="32"/>
          <w:highlight w:val="none"/>
          <w:lang w:val="en-US" w:eastAsia="zh-CN"/>
        </w:rPr>
        <w:t>公园</w:t>
      </w:r>
      <w:r>
        <w:rPr>
          <w:rFonts w:hint="eastAsia" w:ascii="仿宋_GB2312" w:hAnsi="黑体" w:eastAsia="仿宋_GB2312"/>
          <w:sz w:val="32"/>
          <w:szCs w:val="32"/>
          <w:highlight w:val="none"/>
        </w:rPr>
        <w:t>养护费用6</w:t>
      </w:r>
      <w:r>
        <w:rPr>
          <w:rFonts w:hint="eastAsia" w:ascii="仿宋_GB2312" w:hAnsi="黑体" w:eastAsia="仿宋_GB2312"/>
          <w:sz w:val="32"/>
          <w:szCs w:val="32"/>
          <w:highlight w:val="none"/>
          <w:lang w:val="en-US" w:eastAsia="zh-CN"/>
        </w:rPr>
        <w:t>36</w:t>
      </w:r>
      <w:r>
        <w:rPr>
          <w:rFonts w:hint="eastAsia" w:ascii="仿宋_GB2312" w:hAnsi="黑体" w:eastAsia="仿宋_GB2312"/>
          <w:sz w:val="32"/>
          <w:szCs w:val="32"/>
          <w:highlight w:val="none"/>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 w:hAnsi="仿宋" w:eastAsia="仿宋"/>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sz w:val="32"/>
          <w:szCs w:val="32"/>
        </w:rPr>
        <w:t>城乡</w:t>
      </w:r>
      <w:r>
        <w:rPr>
          <w:rFonts w:ascii="仿宋" w:hAnsi="仿宋" w:eastAsia="仿宋"/>
          <w:sz w:val="32"/>
          <w:szCs w:val="32"/>
        </w:rPr>
        <w:t>社区支</w:t>
      </w:r>
      <w:r>
        <w:rPr>
          <w:rFonts w:ascii="仿宋" w:hAnsi="仿宋" w:eastAsia="仿宋"/>
          <w:sz w:val="32"/>
          <w:szCs w:val="32"/>
          <w:highlight w:val="none"/>
        </w:rPr>
        <w:t>出</w:t>
      </w:r>
      <w:r>
        <w:rPr>
          <w:rFonts w:hint="eastAsia" w:ascii="仿宋" w:hAnsi="仿宋" w:eastAsia="仿宋"/>
          <w:sz w:val="32"/>
          <w:szCs w:val="32"/>
          <w:highlight w:val="none"/>
          <w:lang w:eastAsia="zh-CN"/>
        </w:rPr>
        <w:t>5,300.08</w:t>
      </w:r>
      <w:r>
        <w:rPr>
          <w:rFonts w:hint="eastAsia" w:ascii="仿宋" w:hAnsi="仿宋" w:eastAsia="仿宋"/>
          <w:sz w:val="32"/>
          <w:szCs w:val="32"/>
          <w:highlight w:val="none"/>
        </w:rPr>
        <w:t>万</w:t>
      </w:r>
      <w:r>
        <w:rPr>
          <w:rFonts w:hint="eastAsia" w:ascii="仿宋" w:hAnsi="仿宋" w:eastAsia="仿宋"/>
          <w:sz w:val="32"/>
          <w:szCs w:val="32"/>
        </w:rPr>
        <w:t>元，占100%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pStyle w:val="11"/>
        <w:ind w:firstLine="800"/>
        <w:rPr>
          <w:rFonts w:hint="eastAsia" w:ascii="仿宋" w:hAnsi="仿宋" w:eastAsia="仿宋"/>
          <w:sz w:val="32"/>
          <w:szCs w:val="32"/>
          <w:highlight w:val="none"/>
        </w:rPr>
      </w:pPr>
      <w:r>
        <w:rPr>
          <w:rFonts w:hint="eastAsia" w:ascii="仿宋" w:hAnsi="仿宋" w:eastAsia="仿宋"/>
          <w:sz w:val="32"/>
          <w:szCs w:val="32"/>
        </w:rPr>
        <w:t>城乡社区支出202</w:t>
      </w:r>
      <w:r>
        <w:rPr>
          <w:rFonts w:hint="eastAsia" w:ascii="仿宋" w:hAnsi="仿宋" w:eastAsia="仿宋"/>
          <w:sz w:val="32"/>
          <w:szCs w:val="32"/>
          <w:lang w:val="en-US" w:eastAsia="zh-CN"/>
        </w:rPr>
        <w:t>3</w:t>
      </w:r>
      <w:r>
        <w:rPr>
          <w:rFonts w:hint="eastAsia" w:ascii="仿宋" w:hAnsi="仿宋" w:eastAsia="仿宋"/>
          <w:sz w:val="32"/>
          <w:szCs w:val="32"/>
        </w:rPr>
        <w:t>年预</w:t>
      </w:r>
      <w:r>
        <w:rPr>
          <w:rFonts w:hint="eastAsia" w:ascii="仿宋" w:hAnsi="仿宋" w:eastAsia="仿宋"/>
          <w:sz w:val="32"/>
          <w:szCs w:val="32"/>
          <w:highlight w:val="none"/>
        </w:rPr>
        <w:t>算数为</w:t>
      </w:r>
      <w:r>
        <w:rPr>
          <w:rFonts w:hint="eastAsia" w:ascii="仿宋" w:hAnsi="仿宋" w:eastAsia="仿宋"/>
          <w:sz w:val="32"/>
          <w:szCs w:val="32"/>
          <w:highlight w:val="none"/>
          <w:lang w:val="en-US" w:eastAsia="zh-CN"/>
        </w:rPr>
        <w:t>5300.08</w:t>
      </w:r>
      <w:r>
        <w:rPr>
          <w:rFonts w:hint="eastAsia" w:ascii="仿宋" w:hAnsi="仿宋" w:eastAsia="仿宋"/>
          <w:sz w:val="32"/>
          <w:szCs w:val="32"/>
          <w:highlight w:val="none"/>
        </w:rPr>
        <w:t>万元，</w:t>
      </w:r>
    </w:p>
    <w:p>
      <w:pPr>
        <w:pStyle w:val="11"/>
        <w:ind w:firstLine="800"/>
        <w:rPr>
          <w:rFonts w:ascii="仿宋" w:hAnsi="仿宋" w:eastAsia="仿宋"/>
          <w:sz w:val="32"/>
          <w:szCs w:val="32"/>
          <w:highlight w:val="none"/>
        </w:rPr>
      </w:pPr>
      <w:r>
        <w:rPr>
          <w:rFonts w:hint="eastAsia" w:ascii="仿宋" w:hAnsi="仿宋" w:eastAsia="仿宋"/>
          <w:sz w:val="32"/>
          <w:szCs w:val="32"/>
          <w:highlight w:val="none"/>
        </w:rPr>
        <w:t>城乡社区支出（类）全市桥梁隧道日常维修养护费用202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预算数5300.08万元，</w:t>
      </w:r>
      <w:r>
        <w:rPr>
          <w:rFonts w:hint="eastAsia" w:ascii="仿宋_GB2312" w:hAnsi="黑体" w:eastAsia="仿宋_GB2312"/>
          <w:sz w:val="32"/>
          <w:szCs w:val="32"/>
          <w:highlight w:val="none"/>
        </w:rPr>
        <w:t>与上年预算数</w:t>
      </w:r>
      <w:r>
        <w:rPr>
          <w:rFonts w:hint="eastAsia" w:ascii="仿宋_GB2312" w:hAnsi="黑体" w:eastAsia="仿宋_GB2312" w:cs="仿宋_GB2312"/>
          <w:sz w:val="32"/>
          <w:szCs w:val="32"/>
          <w:highlight w:val="none"/>
        </w:rPr>
        <w:t>持平</w:t>
      </w:r>
      <w:r>
        <w:rPr>
          <w:rFonts w:hint="eastAsia" w:ascii="仿宋" w:hAnsi="仿宋" w:eastAsia="仿宋"/>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六、关于海口市桥隧管理有限公司202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sz w:val="32"/>
          <w:szCs w:val="32"/>
        </w:rPr>
        <w:t>海口市桥隧管理有限公司</w:t>
      </w:r>
      <w:r>
        <w:rPr>
          <w:rFonts w:hint="eastAsia" w:ascii="仿宋_GB2312" w:hAnsi="黑体" w:eastAsia="仿宋_GB2312" w:cs="仿宋_GB2312"/>
          <w:sz w:val="32"/>
          <w:szCs w:val="32"/>
        </w:rPr>
        <w:t>所有收入和支出均纳入部门预算管理。收入包括：政府性基金收入</w:t>
      </w:r>
      <w:r>
        <w:rPr>
          <w:rFonts w:hint="eastAsia" w:ascii="仿宋_GB2312" w:hAnsi="黑体" w:eastAsia="仿宋_GB2312"/>
          <w:sz w:val="32"/>
          <w:szCs w:val="32"/>
        </w:rPr>
        <w:t>；支出包括：</w:t>
      </w:r>
      <w:r>
        <w:rPr>
          <w:rFonts w:hint="eastAsia" w:ascii="仿宋" w:hAnsi="仿宋" w:eastAsia="仿宋"/>
          <w:sz w:val="32"/>
          <w:szCs w:val="32"/>
        </w:rPr>
        <w:t>城乡社区支出</w:t>
      </w:r>
      <w:r>
        <w:rPr>
          <w:rFonts w:hint="eastAsia" w:ascii="仿宋_GB2312" w:hAnsi="黑体" w:eastAsia="仿宋_GB2312"/>
          <w:sz w:val="32"/>
          <w:szCs w:val="32"/>
        </w:rPr>
        <w:t>。</w:t>
      </w:r>
      <w:r>
        <w:rPr>
          <w:rFonts w:hint="eastAsia" w:ascii="仿宋" w:hAnsi="仿宋" w:eastAsia="仿宋"/>
          <w:sz w:val="32"/>
          <w:szCs w:val="32"/>
        </w:rPr>
        <w:t>海口市桥隧管理有限公司</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w:t>
      </w:r>
      <w:r>
        <w:rPr>
          <w:rFonts w:hint="eastAsia" w:ascii="仿宋_GB2312" w:hAnsi="黑体" w:eastAsia="仿宋_GB2312"/>
          <w:sz w:val="32"/>
          <w:szCs w:val="32"/>
          <w:highlight w:val="none"/>
        </w:rPr>
        <w:t>总预算</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七、关于海口市桥隧管理有限公司202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 w:hAnsi="仿宋" w:eastAsia="仿宋"/>
          <w:sz w:val="32"/>
          <w:szCs w:val="32"/>
        </w:rPr>
        <w:t>海口市桥隧管理有限公司</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highlight w:val="none"/>
        </w:rPr>
        <w:t>年收入预算</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万元，其中：上年结转</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%；经费拨款收入</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%；政府性基金收入</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100</w:t>
      </w:r>
      <w:r>
        <w:rPr>
          <w:rFonts w:hint="eastAsia" w:ascii="仿宋_GB2312" w:hAnsi="黑体" w:eastAsia="仿宋_GB2312"/>
          <w:sz w:val="32"/>
          <w:szCs w:val="32"/>
          <w:highlight w:val="none"/>
        </w:rPr>
        <w:t>%；专项收入</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减少6</w:t>
      </w:r>
      <w:r>
        <w:rPr>
          <w:rFonts w:hint="eastAsia" w:ascii="仿宋_GB2312" w:hAnsi="黑体" w:eastAsia="仿宋_GB2312" w:cs="仿宋_GB2312"/>
          <w:sz w:val="32"/>
          <w:szCs w:val="32"/>
          <w:highlight w:val="none"/>
          <w:lang w:val="en-US" w:eastAsia="zh-CN"/>
        </w:rPr>
        <w:t>36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公园</w:t>
      </w:r>
      <w:r>
        <w:rPr>
          <w:rFonts w:hint="eastAsia" w:ascii="仿宋_GB2312" w:hAnsi="黑体" w:eastAsia="仿宋_GB2312"/>
          <w:sz w:val="32"/>
          <w:szCs w:val="32"/>
          <w:highlight w:val="none"/>
        </w:rPr>
        <w:t>养护费用减少6</w:t>
      </w:r>
      <w:r>
        <w:rPr>
          <w:rFonts w:hint="eastAsia" w:ascii="仿宋_GB2312" w:hAnsi="黑体" w:eastAsia="仿宋_GB2312"/>
          <w:sz w:val="32"/>
          <w:szCs w:val="32"/>
          <w:highlight w:val="none"/>
          <w:lang w:val="en-US" w:eastAsia="zh-CN"/>
        </w:rPr>
        <w:t>36</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八、关于海口市桥隧管理有限公司202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highlight w:val="none"/>
        </w:rPr>
      </w:pPr>
      <w:r>
        <w:rPr>
          <w:rFonts w:hint="eastAsia" w:ascii="仿宋" w:hAnsi="仿宋" w:eastAsia="仿宋"/>
          <w:sz w:val="32"/>
          <w:szCs w:val="32"/>
        </w:rPr>
        <w:t>海口市桥隧管理有限公司</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万元，其中：基本支出</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%；项目支出</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100</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减少6</w:t>
      </w:r>
      <w:r>
        <w:rPr>
          <w:rFonts w:hint="eastAsia" w:ascii="仿宋_GB2312" w:hAnsi="黑体" w:eastAsia="仿宋_GB2312" w:cs="仿宋_GB2312"/>
          <w:sz w:val="32"/>
          <w:szCs w:val="32"/>
          <w:highlight w:val="none"/>
          <w:lang w:val="en-US" w:eastAsia="zh-CN"/>
        </w:rPr>
        <w:t>36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公园</w:t>
      </w:r>
      <w:r>
        <w:rPr>
          <w:rFonts w:hint="eastAsia" w:ascii="仿宋_GB2312" w:hAnsi="黑体" w:eastAsia="仿宋_GB2312"/>
          <w:sz w:val="32"/>
          <w:szCs w:val="32"/>
          <w:highlight w:val="none"/>
        </w:rPr>
        <w:t>养护费用减少6</w:t>
      </w:r>
      <w:r>
        <w:rPr>
          <w:rFonts w:hint="eastAsia" w:ascii="仿宋_GB2312" w:hAnsi="黑体" w:eastAsia="仿宋_GB2312"/>
          <w:sz w:val="32"/>
          <w:szCs w:val="32"/>
          <w:highlight w:val="none"/>
          <w:lang w:val="en-US" w:eastAsia="zh-CN"/>
        </w:rPr>
        <w:t>36</w:t>
      </w:r>
      <w:r>
        <w:rPr>
          <w:rFonts w:hint="eastAsia" w:ascii="仿宋_GB2312" w:hAnsi="黑体" w:eastAsia="仿宋_GB2312"/>
          <w:sz w:val="32"/>
          <w:szCs w:val="32"/>
          <w:highlight w:val="none"/>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海口市桥隧管理有限公司的机关运行经费预算0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海口市桥隧管理有限公司政府采购预算总额0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 w:hAnsi="仿宋" w:eastAsia="仿宋"/>
          <w:sz w:val="32"/>
          <w:szCs w:val="32"/>
        </w:rPr>
        <w:t>海口市桥隧管理有限公司</w:t>
      </w:r>
      <w:r>
        <w:rPr>
          <w:rFonts w:hint="eastAsia" w:ascii="仿宋_GB2312" w:hAnsi="黑体" w:eastAsia="仿宋_GB2312" w:cs="仿宋_GB2312"/>
          <w:sz w:val="32"/>
          <w:szCs w:val="32"/>
        </w:rPr>
        <w:t>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海口市</w:t>
      </w:r>
      <w:bookmarkStart w:id="0" w:name="_GoBack"/>
      <w:bookmarkEnd w:id="0"/>
      <w:r>
        <w:rPr>
          <w:rFonts w:hint="eastAsia" w:ascii="仿宋_GB2312" w:hAnsi="黑体" w:eastAsia="仿宋_GB2312" w:cs="仿宋_GB2312"/>
          <w:sz w:val="32"/>
          <w:szCs w:val="32"/>
        </w:rPr>
        <w:t>桥隧管理有限公</w:t>
      </w:r>
      <w:r>
        <w:rPr>
          <w:rFonts w:hint="eastAsia" w:ascii="仿宋_GB2312" w:hAnsi="黑体" w:eastAsia="仿宋_GB2312" w:cs="仿宋_GB2312"/>
          <w:sz w:val="32"/>
          <w:szCs w:val="32"/>
          <w:highlight w:val="none"/>
        </w:rPr>
        <w:t>司2个项目实行绩效目标管理，涉及一般公共预算0</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lang w:eastAsia="zh-CN"/>
        </w:rPr>
        <w:t>5,300.08</w:t>
      </w:r>
      <w:r>
        <w:rPr>
          <w:rFonts w:hint="eastAsia" w:ascii="仿宋_GB2312" w:hAnsi="黑体" w:eastAsia="仿宋_GB2312"/>
          <w:sz w:val="32"/>
          <w:szCs w:val="32"/>
          <w:highlight w:val="none"/>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A3"/>
    <w:rsid w:val="00030B65"/>
    <w:rsid w:val="0008116C"/>
    <w:rsid w:val="001536E8"/>
    <w:rsid w:val="00161920"/>
    <w:rsid w:val="00177957"/>
    <w:rsid w:val="00190A15"/>
    <w:rsid w:val="001E612D"/>
    <w:rsid w:val="001F5594"/>
    <w:rsid w:val="0020572C"/>
    <w:rsid w:val="00280414"/>
    <w:rsid w:val="002C68C5"/>
    <w:rsid w:val="00346D37"/>
    <w:rsid w:val="00446233"/>
    <w:rsid w:val="004534DD"/>
    <w:rsid w:val="00484405"/>
    <w:rsid w:val="004939A3"/>
    <w:rsid w:val="004A5CE1"/>
    <w:rsid w:val="004A6FF1"/>
    <w:rsid w:val="004B54AB"/>
    <w:rsid w:val="004C079E"/>
    <w:rsid w:val="004D3DD1"/>
    <w:rsid w:val="00500CAA"/>
    <w:rsid w:val="00523DD3"/>
    <w:rsid w:val="00532694"/>
    <w:rsid w:val="00574744"/>
    <w:rsid w:val="005A1225"/>
    <w:rsid w:val="005D2F79"/>
    <w:rsid w:val="005E68BF"/>
    <w:rsid w:val="005F3207"/>
    <w:rsid w:val="00677CB4"/>
    <w:rsid w:val="007363BF"/>
    <w:rsid w:val="00736953"/>
    <w:rsid w:val="0075182B"/>
    <w:rsid w:val="00753B36"/>
    <w:rsid w:val="00841E79"/>
    <w:rsid w:val="00847D13"/>
    <w:rsid w:val="008A6A80"/>
    <w:rsid w:val="00944165"/>
    <w:rsid w:val="00993DAE"/>
    <w:rsid w:val="009F4B57"/>
    <w:rsid w:val="00A51861"/>
    <w:rsid w:val="00AA23EE"/>
    <w:rsid w:val="00B52EE1"/>
    <w:rsid w:val="00B752D5"/>
    <w:rsid w:val="00BD190C"/>
    <w:rsid w:val="00C904ED"/>
    <w:rsid w:val="00CC7A16"/>
    <w:rsid w:val="00D31B54"/>
    <w:rsid w:val="00DA020C"/>
    <w:rsid w:val="00DD741B"/>
    <w:rsid w:val="00E05691"/>
    <w:rsid w:val="00EB5A60"/>
    <w:rsid w:val="00F34F09"/>
    <w:rsid w:val="00F548DB"/>
    <w:rsid w:val="00F703F5"/>
    <w:rsid w:val="00F733F7"/>
    <w:rsid w:val="00F87C1E"/>
    <w:rsid w:val="00FB0E80"/>
    <w:rsid w:val="022A679E"/>
    <w:rsid w:val="24C14FBB"/>
    <w:rsid w:val="28331C14"/>
    <w:rsid w:val="28C5140C"/>
    <w:rsid w:val="2BF404CE"/>
    <w:rsid w:val="7DEBCAFF"/>
    <w:rsid w:val="7E22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p0"/>
    <w:basedOn w:val="1"/>
    <w:qFormat/>
    <w:uiPriority w:val="0"/>
    <w:pPr>
      <w:widowControl/>
    </w:pPr>
    <w:rPr>
      <w:rFonts w:cs="Calibri"/>
      <w:kern w:val="0"/>
      <w:szCs w:val="21"/>
    </w:rPr>
  </w:style>
  <w:style w:type="character" w:customStyle="1" w:styleId="12">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584</Words>
  <Characters>3329</Characters>
  <Lines>27</Lines>
  <Paragraphs>7</Paragraphs>
  <TotalTime>2</TotalTime>
  <ScaleCrop>false</ScaleCrop>
  <LinksUpToDate>false</LinksUpToDate>
  <CharactersWithSpaces>3906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cp:lastModifiedBy>
  <cp:lastPrinted>2023-06-08T07:35:15Z</cp:lastPrinted>
  <dcterms:modified xsi:type="dcterms:W3CDTF">2023-06-08T08:21:25Z</dcterms:modified>
  <dc:title>××年××部门（单位）预算</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F4B534EF83F24285A45EF83D2FD8684A</vt:lpwstr>
  </property>
</Properties>
</file>