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/>
          <w:sz w:val="36"/>
          <w:szCs w:val="36"/>
        </w:rPr>
      </w:pPr>
    </w:p>
    <w:p>
      <w:pPr>
        <w:spacing w:line="360" w:lineRule="auto"/>
        <w:jc w:val="center"/>
        <w:rPr>
          <w:rFonts w:hint="eastAsia"/>
          <w:b w:val="0"/>
          <w:bCs w:val="0"/>
          <w:sz w:val="44"/>
          <w:szCs w:val="44"/>
          <w:lang w:eastAsia="zh-CN"/>
        </w:rPr>
      </w:pPr>
      <w:r>
        <w:rPr>
          <w:rFonts w:hint="eastAsia"/>
          <w:b w:val="0"/>
          <w:bCs w:val="0"/>
          <w:sz w:val="44"/>
          <w:szCs w:val="44"/>
          <w:lang w:eastAsia="zh-CN"/>
        </w:rPr>
        <w:t>海口市人力资源和社会保障局</w:t>
      </w:r>
    </w:p>
    <w:p>
      <w:pPr>
        <w:spacing w:line="360" w:lineRule="auto"/>
        <w:jc w:val="center"/>
        <w:rPr>
          <w:rFonts w:hint="eastAsia" w:eastAsia="宋体"/>
          <w:b w:val="0"/>
          <w:bCs w:val="0"/>
          <w:sz w:val="44"/>
          <w:szCs w:val="44"/>
          <w:lang w:eastAsia="zh-CN"/>
        </w:rPr>
      </w:pPr>
      <w:r>
        <w:rPr>
          <w:rFonts w:hint="eastAsia"/>
          <w:b w:val="0"/>
          <w:bCs w:val="0"/>
          <w:sz w:val="44"/>
          <w:szCs w:val="44"/>
        </w:rPr>
        <w:t>劳动能力鉴定工作</w:t>
      </w:r>
      <w:r>
        <w:rPr>
          <w:rFonts w:hint="eastAsia"/>
          <w:b w:val="0"/>
          <w:bCs w:val="0"/>
          <w:sz w:val="44"/>
          <w:szCs w:val="44"/>
          <w:lang w:eastAsia="zh-CN"/>
        </w:rPr>
        <w:t>指南</w:t>
      </w:r>
    </w:p>
    <w:p>
      <w:pPr>
        <w:spacing w:line="360" w:lineRule="auto"/>
        <w:jc w:val="center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劳动能力鉴定,是指从业人员无论何种原因导致劳动功能和生活自理发生障碍,由劳动能力鉴定委员会根据用人单位或从业人员的申请,组织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劳动能力鉴定医学专家,根据国家制定的鉴定标准,确定其劳动能力丧失程度的一种综合评定制度。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【工作设定依据】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/>
          <w:sz w:val="24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《工伤保险条例》、《海南省劳动能力鉴定管理办法（修订）》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/>
          <w:sz w:val="24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【受理单位】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sz w:val="24"/>
        </w:rPr>
        <w:t xml:space="preserve">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市政务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服务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大厅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社会民生审批服务窗口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【申请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劳动能力鉴定所需条件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劳动能力鉴定工作分为非工伤和工伤两种鉴定方式：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一、属于非工伤劳动能力鉴定的，应经系统治疗，病情稳定后方可申请。常见情况如下：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.精神类疾病须提供五年以上病历资料；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2.脑梗术后恢复6个月；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各种恶性肿瘤经综合治疗、放疗、化疗无效或术后复发等等；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4.其它非工伤劳动能力鉴定情形。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二、属于工伤劳动能力鉴定的，应在治疗终结后经3—6个月恢复期方可申请。常见情况如下：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工伤骨折术后恢复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6个月、骨折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固定取出术后或截肢术后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3个月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2.颅脑损伤方面：（1）智能损伤6个月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）外伤性癫痫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12个月。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3.其它工伤劳动能力鉴定情形。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【申请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劳动能力鉴定工作所需材料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一、个人提交书面申请书或单位提交书面申请书（个人签名）；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二、《劳动能力鉴定申请表》一式一份，填写完整（附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1张一寸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相片），个人身份证原件和复印件，或其他有效身份证明；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三、工伤职工应提交《工伤认定决定书》原件和复印件，受伤部位有肢体残缺或疤痕的应提交相应部位的照片；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四、住院病历（或门诊病历）复印件（既住院病情档案复印件加盖医院公章）及检查报告；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五、社会保险行政部门要求提供的其他材料。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【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劳动能力鉴定工作流程详解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】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申请。申请人按照申请表的内容填写相关信息，并提交相关材料。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Arial" w:hAnsi="Arial" w:eastAsia="仿宋" w:cs="Arial"/>
          <w:sz w:val="32"/>
          <w:szCs w:val="32"/>
          <w:lang w:val="en-US" w:eastAsia="zh-CN"/>
        </w:rPr>
        <w:t>↓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受理。审核申请人的相关材料，重点审查病历资料。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Arial" w:hAnsi="Arial" w:eastAsia="仿宋" w:cs="Arial"/>
          <w:sz w:val="32"/>
          <w:szCs w:val="32"/>
          <w:lang w:val="en-US" w:eastAsia="zh-CN"/>
        </w:rPr>
        <w:t>↓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鉴定。申请人将相关材料送达相关医院，由专家进行鉴定，并出具鉴定意见。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Arial" w:hAnsi="Arial" w:eastAsia="仿宋" w:cs="Arial"/>
          <w:sz w:val="32"/>
          <w:szCs w:val="32"/>
          <w:lang w:val="en-US" w:eastAsia="zh-CN"/>
        </w:rPr>
        <w:t>↓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评审。组织召开专家评审会议，对申请人员的鉴定情况讨论研究，并形成鉴定结论。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Arial" w:hAnsi="Arial" w:eastAsia="仿宋" w:cs="Arial"/>
          <w:sz w:val="32"/>
          <w:szCs w:val="32"/>
          <w:lang w:val="en-US" w:eastAsia="zh-CN"/>
        </w:rPr>
        <w:t>↓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决定。市劳动能力鉴定委员会根据专家评审会议的结论，作出鉴定结论，并出具初次鉴定结论书。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Arial" w:hAnsi="Arial" w:eastAsia="仿宋" w:cs="Arial"/>
          <w:sz w:val="32"/>
          <w:szCs w:val="32"/>
          <w:lang w:val="en-US" w:eastAsia="zh-CN"/>
        </w:rPr>
        <w:t>↓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522" w:type="dxa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送达。按照劳动能力鉴定委员会的鉴定结论书，及时送达申请人和用人单位。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【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  <w:t>海口市劳动能力鉴定申请书样本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】</w:t>
      </w:r>
    </w:p>
    <w:p>
      <w:pPr>
        <w:pStyle w:val="2"/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工伤劳动能力鉴定申请书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（样式）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海口市劳动能力鉴定委员会：</w:t>
      </w:r>
    </w:p>
    <w:p>
      <w:pPr>
        <w:ind w:firstLine="5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本人是</w:t>
      </w:r>
      <w:r>
        <w:rPr>
          <w:rFonts w:ascii="仿宋_GB2312" w:hAnsi="仿宋_GB2312" w:eastAsia="仿宋_GB2312" w:cs="仿宋_GB2312"/>
          <w:sz w:val="32"/>
          <w:szCs w:val="32"/>
        </w:rPr>
        <w:t xml:space="preserve"> xxx(</w:t>
      </w:r>
      <w:r>
        <w:rPr>
          <w:rFonts w:hint="eastAsia" w:ascii="仿宋_GB2312" w:hAnsi="仿宋_GB2312" w:eastAsia="仿宋_GB2312" w:cs="仿宋_GB2312"/>
          <w:sz w:val="32"/>
          <w:szCs w:val="32"/>
        </w:rPr>
        <w:t>用工单位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的员工，身份证号码：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 xxxx</w:t>
      </w:r>
      <w:r>
        <w:rPr>
          <w:rFonts w:hint="eastAsia" w:ascii="仿宋_GB2312" w:hAnsi="仿宋_GB2312" w:eastAsia="仿宋_GB2312" w:cs="仿宋_GB2312"/>
          <w:sz w:val="32"/>
          <w:szCs w:val="32"/>
        </w:rPr>
        <w:t>。于</w:t>
      </w:r>
      <w:r>
        <w:rPr>
          <w:rFonts w:ascii="仿宋_GB2312" w:hAnsi="仿宋_GB2312" w:eastAsia="仿宋_GB2312" w:cs="仿宋_GB2312"/>
          <w:sz w:val="32"/>
          <w:szCs w:val="32"/>
        </w:rPr>
        <w:t xml:space="preserve">x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x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日因工负伤。经</w:t>
      </w:r>
      <w:r>
        <w:rPr>
          <w:rFonts w:ascii="仿宋_GB2312" w:hAnsi="仿宋_GB2312" w:eastAsia="仿宋_GB2312" w:cs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医院检查治疗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诊断结论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ascii="仿宋_GB2312" w:hAnsi="仿宋_GB2312" w:eastAsia="仿宋_GB2312" w:cs="仿宋_GB2312"/>
          <w:sz w:val="32"/>
          <w:szCs w:val="32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。海口市人力资源和社会保障局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已认定为工伤，认定工伤决定书编号为：琼0199工认[202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]</w:t>
      </w:r>
      <w:r>
        <w:rPr>
          <w:rFonts w:ascii="仿宋_GB2312" w:hAnsi="仿宋_GB2312" w:eastAsia="仿宋_GB2312" w:cs="仿宋_GB2312"/>
          <w:sz w:val="32"/>
          <w:szCs w:val="32"/>
        </w:rPr>
        <w:t>XXX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</w:rPr>
        <w:t>。经治疗现病情已恢复稳定，现申请工伤劳动能力鉴定，请给予办理。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6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</w:p>
    <w:p>
      <w:pPr>
        <w:ind w:firstLine="5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pStyle w:val="2"/>
        <w:jc w:val="center"/>
        <w:rPr>
          <w:rFonts w:hint="eastAsia" w:eastAsia="宋体"/>
          <w:b w:val="0"/>
          <w:bCs/>
          <w:sz w:val="32"/>
          <w:szCs w:val="32"/>
          <w:lang w:eastAsia="zh-CN"/>
        </w:rPr>
      </w:pPr>
      <w:r>
        <w:rPr>
          <w:rFonts w:hint="eastAsia"/>
          <w:b w:val="0"/>
          <w:bCs/>
          <w:sz w:val="32"/>
          <w:szCs w:val="32"/>
        </w:rPr>
        <w:t>非工伤劳动能力鉴定申请书</w:t>
      </w:r>
      <w:r>
        <w:rPr>
          <w:rFonts w:hint="eastAsia"/>
          <w:b w:val="0"/>
          <w:bCs/>
          <w:sz w:val="32"/>
          <w:szCs w:val="32"/>
          <w:lang w:eastAsia="zh-CN"/>
        </w:rPr>
        <w:t>（样式）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海口市劳动能力鉴定委员会：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我叫</w:t>
      </w:r>
      <w:r>
        <w:rPr>
          <w:rFonts w:ascii="仿宋_GB2312" w:hAnsi="仿宋_GB2312" w:eastAsia="仿宋_GB2312" w:cs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(女)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</w:rPr>
        <w:t>出生，现年</w:t>
      </w:r>
      <w:r>
        <w:rPr>
          <w:rFonts w:ascii="仿宋_GB2312" w:hAnsi="仿宋_GB2312" w:eastAsia="仿宋_GB2312" w:cs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岁，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年参加工作。近年来，随着年龄的增长，身体患有多种疾病，经</w:t>
      </w:r>
      <w:r>
        <w:rPr>
          <w:rFonts w:ascii="仿宋_GB2312" w:hAnsi="仿宋_GB2312" w:eastAsia="仿宋_GB2312" w:cs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医院检查治疗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诊断结论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ascii="仿宋_GB2312" w:hAnsi="仿宋_GB2312" w:eastAsia="仿宋_GB2312" w:cs="仿宋_GB2312"/>
          <w:sz w:val="32"/>
          <w:szCs w:val="32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，已不能从事正常的劳动和工作，必须休息治疗。根据海口市企业职工因病提前退休的文件精神要求，特申请办理非工伤劳动能力鉴定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5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</w:t>
      </w:r>
      <w:r>
        <w:rPr>
          <w:rFonts w:ascii="仿宋_GB2312" w:hAnsi="仿宋_GB2312" w:eastAsia="仿宋_GB2312" w:cs="仿宋_GB2312"/>
          <w:sz w:val="32"/>
          <w:szCs w:val="32"/>
        </w:rPr>
        <w:t>:</w:t>
      </w:r>
    </w:p>
    <w:p>
      <w:pPr>
        <w:ind w:firstLine="560"/>
        <w:rPr>
          <w:rFonts w:hint="eastAsia"/>
          <w:sz w:val="24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【</w:t>
      </w:r>
      <w:r>
        <w:rPr>
          <w:rStyle w:val="10"/>
          <w:rFonts w:hint="eastAsia" w:ascii="仿宋_GB2312" w:hAnsi="仿宋_GB2312" w:eastAsia="仿宋_GB2312" w:cs="仿宋_GB2312"/>
          <w:b/>
          <w:bCs w:val="0"/>
          <w:sz w:val="32"/>
          <w:szCs w:val="32"/>
          <w:lang w:eastAsia="zh-CN"/>
        </w:rPr>
        <w:t>办理劳动能力鉴定所需时限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根据规定，自收到劳动能力鉴定申请之日起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60日内作出劳动能力鉴定结论，必要时作出劳动能力鉴定结论的期限可以延长30日。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温馨提示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Style w:val="10"/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【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lang w:eastAsia="zh-CN"/>
        </w:rPr>
        <w:t>海口市劳动能力鉴定申请提交材料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</w:rPr>
        <w:t>地点】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海口市龙华区世纪公园路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1号海口市市民游客中心（市政务服务中心）负一楼民生服务窗口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Style w:val="10"/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咨询电话：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68522095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Style w:val="10"/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海口市人力资源和社会保障局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2022年11月22日</w:t>
      </w:r>
    </w:p>
    <w:sectPr>
      <w:footerReference r:id="rId3" w:type="default"/>
      <w:pgSz w:w="11906" w:h="16838"/>
      <w:pgMar w:top="306" w:right="1797" w:bottom="79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2389"/>
    <w:rsid w:val="00055208"/>
    <w:rsid w:val="00165DCD"/>
    <w:rsid w:val="002636B2"/>
    <w:rsid w:val="002719FB"/>
    <w:rsid w:val="00433F11"/>
    <w:rsid w:val="004E5B99"/>
    <w:rsid w:val="005B17C5"/>
    <w:rsid w:val="006D5114"/>
    <w:rsid w:val="00797F84"/>
    <w:rsid w:val="00934366"/>
    <w:rsid w:val="00A23548"/>
    <w:rsid w:val="00AE78CD"/>
    <w:rsid w:val="00C72D86"/>
    <w:rsid w:val="00D1337A"/>
    <w:rsid w:val="00D73049"/>
    <w:rsid w:val="00DE62A8"/>
    <w:rsid w:val="00E35C5E"/>
    <w:rsid w:val="00FC2389"/>
    <w:rsid w:val="0A330EE0"/>
    <w:rsid w:val="1D9C45B1"/>
    <w:rsid w:val="213A2CC3"/>
    <w:rsid w:val="2FFC0B8B"/>
    <w:rsid w:val="3FCC67C2"/>
    <w:rsid w:val="49D33911"/>
    <w:rsid w:val="5BBDD1F1"/>
    <w:rsid w:val="5E702E75"/>
    <w:rsid w:val="608837D2"/>
    <w:rsid w:val="61AC7164"/>
    <w:rsid w:val="64504439"/>
    <w:rsid w:val="66BF7313"/>
    <w:rsid w:val="6ECE82AF"/>
    <w:rsid w:val="78E34A47"/>
    <w:rsid w:val="79FE289C"/>
    <w:rsid w:val="7A7F63A3"/>
    <w:rsid w:val="7DE013BD"/>
    <w:rsid w:val="7DFBDA13"/>
    <w:rsid w:val="BFBFB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qFormat="1" w:unhideWhenUsed="0" w:uiPriority="99" w:semiHidden="0" w:name="HTML Acronym"/>
    <w:lsdException w:uiPriority="99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nhideWhenUsed="0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8"/>
    <w:semiHidden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locked/>
    <w:uiPriority w:val="0"/>
    <w:rPr>
      <w:b/>
    </w:rPr>
  </w:style>
  <w:style w:type="character" w:styleId="11">
    <w:name w:val="FollowedHyperlink"/>
    <w:basedOn w:val="9"/>
    <w:qFormat/>
    <w:uiPriority w:val="99"/>
    <w:rPr>
      <w:rFonts w:cs="Times New Roman"/>
      <w:color w:val="333333"/>
      <w:u w:val="none"/>
    </w:rPr>
  </w:style>
  <w:style w:type="character" w:styleId="12">
    <w:name w:val="Emphasis"/>
    <w:basedOn w:val="9"/>
    <w:qFormat/>
    <w:uiPriority w:val="99"/>
    <w:rPr>
      <w:rFonts w:cs="Times New Roman"/>
    </w:rPr>
  </w:style>
  <w:style w:type="character" w:styleId="13">
    <w:name w:val="HTML Definition"/>
    <w:basedOn w:val="9"/>
    <w:qFormat/>
    <w:uiPriority w:val="99"/>
    <w:rPr>
      <w:rFonts w:cs="Times New Roman"/>
    </w:rPr>
  </w:style>
  <w:style w:type="character" w:styleId="14">
    <w:name w:val="HTML Acronym"/>
    <w:basedOn w:val="9"/>
    <w:qFormat/>
    <w:uiPriority w:val="99"/>
    <w:rPr>
      <w:rFonts w:cs="Times New Roman"/>
    </w:rPr>
  </w:style>
  <w:style w:type="character" w:styleId="15">
    <w:name w:val="HTML Variable"/>
    <w:basedOn w:val="9"/>
    <w:qFormat/>
    <w:uiPriority w:val="99"/>
    <w:rPr>
      <w:rFonts w:cs="Times New Roman"/>
    </w:rPr>
  </w:style>
  <w:style w:type="character" w:styleId="16">
    <w:name w:val="Hyperlink"/>
    <w:basedOn w:val="9"/>
    <w:qFormat/>
    <w:uiPriority w:val="99"/>
    <w:rPr>
      <w:rFonts w:cs="Times New Roman"/>
      <w:color w:val="333333"/>
      <w:u w:val="none"/>
    </w:rPr>
  </w:style>
  <w:style w:type="character" w:styleId="17">
    <w:name w:val="HTML Code"/>
    <w:basedOn w:val="9"/>
    <w:qFormat/>
    <w:uiPriority w:val="99"/>
    <w:rPr>
      <w:rFonts w:ascii="Courier New" w:hAnsi="Courier New" w:cs="Times New Roman"/>
      <w:sz w:val="20"/>
    </w:rPr>
  </w:style>
  <w:style w:type="character" w:styleId="18">
    <w:name w:val="HTML Cite"/>
    <w:basedOn w:val="9"/>
    <w:qFormat/>
    <w:uiPriority w:val="99"/>
    <w:rPr>
      <w:rFonts w:cs="Times New Roman"/>
    </w:rPr>
  </w:style>
  <w:style w:type="character" w:customStyle="1" w:styleId="19">
    <w:name w:val="标题 1 Char"/>
    <w:basedOn w:val="9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20">
    <w:name w:val="tab-click"/>
    <w:basedOn w:val="9"/>
    <w:qFormat/>
    <w:uiPriority w:val="99"/>
    <w:rPr>
      <w:rFonts w:cs="Times New Roman"/>
      <w:bdr w:val="single" w:color="DDDDDD" w:sz="6" w:space="0"/>
    </w:rPr>
  </w:style>
  <w:style w:type="character" w:customStyle="1" w:styleId="21">
    <w:name w:val="bds_more"/>
    <w:basedOn w:val="9"/>
    <w:qFormat/>
    <w:uiPriority w:val="99"/>
    <w:rPr>
      <w:rFonts w:ascii="宋体" w:hAnsi="宋体" w:eastAsia="宋体" w:cs="宋体"/>
    </w:rPr>
  </w:style>
  <w:style w:type="character" w:customStyle="1" w:styleId="22">
    <w:name w:val="bds_more1"/>
    <w:basedOn w:val="9"/>
    <w:qFormat/>
    <w:uiPriority w:val="99"/>
    <w:rPr>
      <w:rFonts w:cs="Times New Roman"/>
    </w:rPr>
  </w:style>
  <w:style w:type="character" w:customStyle="1" w:styleId="23">
    <w:name w:val="bds_more2"/>
    <w:basedOn w:val="9"/>
    <w:qFormat/>
    <w:uiPriority w:val="99"/>
    <w:rPr>
      <w:rFonts w:cs="Times New Roman"/>
    </w:rPr>
  </w:style>
  <w:style w:type="character" w:customStyle="1" w:styleId="24">
    <w:name w:val="tab-nav3-ct"/>
    <w:basedOn w:val="9"/>
    <w:qFormat/>
    <w:uiPriority w:val="99"/>
    <w:rPr>
      <w:rFonts w:cs="Times New Roman"/>
      <w:color w:val="FFFFFF"/>
      <w:shd w:val="clear" w:color="auto" w:fill="4B93D7"/>
    </w:rPr>
  </w:style>
  <w:style w:type="character" w:customStyle="1" w:styleId="25">
    <w:name w:val="bds_nopic"/>
    <w:basedOn w:val="9"/>
    <w:qFormat/>
    <w:uiPriority w:val="99"/>
    <w:rPr>
      <w:rFonts w:cs="Times New Roman"/>
    </w:rPr>
  </w:style>
  <w:style w:type="character" w:customStyle="1" w:styleId="26">
    <w:name w:val="bds_nopic1"/>
    <w:basedOn w:val="9"/>
    <w:qFormat/>
    <w:uiPriority w:val="99"/>
    <w:rPr>
      <w:rFonts w:cs="Times New Roman"/>
    </w:rPr>
  </w:style>
  <w:style w:type="character" w:customStyle="1" w:styleId="27">
    <w:name w:val="bds_nopic2"/>
    <w:basedOn w:val="9"/>
    <w:qFormat/>
    <w:uiPriority w:val="99"/>
    <w:rPr>
      <w:rFonts w:cs="Times New Roman"/>
    </w:rPr>
  </w:style>
  <w:style w:type="character" w:customStyle="1" w:styleId="28">
    <w:name w:val="批注框文本 Char"/>
    <w:basedOn w:val="9"/>
    <w:link w:val="3"/>
    <w:semiHidden/>
    <w:qFormat/>
    <w:uiPriority w:val="99"/>
    <w:rPr>
      <w:rFonts w:ascii="Calibri" w:hAnsi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1735</Words>
  <Characters>1800</Characters>
  <Lines>2</Lines>
  <Paragraphs>2</Paragraphs>
  <TotalTime>1</TotalTime>
  <ScaleCrop>false</ScaleCrop>
  <LinksUpToDate>false</LinksUpToDate>
  <CharactersWithSpaces>2001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Administrator</cp:lastModifiedBy>
  <cp:lastPrinted>2021-09-15T09:25:00Z</cp:lastPrinted>
  <dcterms:modified xsi:type="dcterms:W3CDTF">2022-11-23T01:25:16Z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