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center"/>
        <w:textAlignment w:val="auto"/>
        <w:rPr>
          <w:rFonts w:hint="eastAsia" w:asciiTheme="minorEastAsia" w:hAnsiTheme="minorEastAsia" w:eastAsiaTheme="minorEastAsia" w:cstheme="minorEastAsia"/>
          <w:b/>
          <w:bCs/>
          <w:i w:val="0"/>
          <w:iCs w:val="0"/>
          <w:caps w:val="0"/>
          <w:color w:val="4C5157"/>
          <w:spacing w:val="0"/>
          <w:sz w:val="30"/>
          <w:szCs w:val="30"/>
          <w:shd w:val="clear" w:fill="FFFFFF"/>
          <w:lang w:eastAsia="zh-CN"/>
        </w:rPr>
      </w:pPr>
      <w:r>
        <w:rPr>
          <w:rFonts w:hint="eastAsia" w:asciiTheme="minorEastAsia" w:hAnsiTheme="minorEastAsia" w:eastAsiaTheme="minorEastAsia" w:cstheme="minorEastAsia"/>
          <w:b/>
          <w:bCs/>
          <w:i w:val="0"/>
          <w:iCs w:val="0"/>
          <w:caps w:val="0"/>
          <w:color w:val="4C5157"/>
          <w:spacing w:val="0"/>
          <w:sz w:val="30"/>
          <w:szCs w:val="30"/>
          <w:shd w:val="clear" w:fill="FFFFFF"/>
          <w:lang w:eastAsia="zh-CN"/>
        </w:rPr>
        <w:t>海口市人民政府办公室关于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center"/>
        <w:textAlignment w:val="auto"/>
        <w:rPr>
          <w:rFonts w:hint="eastAsia" w:asciiTheme="minorEastAsia" w:hAnsiTheme="minorEastAsia" w:eastAsiaTheme="minorEastAsia" w:cstheme="minorEastAsia"/>
          <w:b/>
          <w:bCs/>
          <w:i w:val="0"/>
          <w:iCs w:val="0"/>
          <w:caps w:val="0"/>
          <w:color w:val="4C5157"/>
          <w:spacing w:val="0"/>
          <w:sz w:val="30"/>
          <w:szCs w:val="30"/>
          <w:shd w:val="clear" w:fill="FFFFFF"/>
          <w:lang w:eastAsia="zh-CN"/>
        </w:rPr>
      </w:pPr>
      <w:r>
        <w:rPr>
          <w:rFonts w:hint="eastAsia" w:asciiTheme="minorEastAsia" w:hAnsiTheme="minorEastAsia" w:eastAsiaTheme="minorEastAsia" w:cstheme="minorEastAsia"/>
          <w:b/>
          <w:bCs/>
          <w:i w:val="0"/>
          <w:iCs w:val="0"/>
          <w:caps w:val="0"/>
          <w:color w:val="4C5157"/>
          <w:spacing w:val="0"/>
          <w:sz w:val="30"/>
          <w:szCs w:val="30"/>
          <w:shd w:val="clear" w:fill="FFFFFF"/>
          <w:lang w:eastAsia="zh-CN"/>
        </w:rPr>
        <w:t>印发《海口市校车安全管理办法》的通知</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jc w:val="center"/>
        <w:textAlignment w:val="auto"/>
        <w:rPr>
          <w:rFonts w:hint="eastAsia" w:asciiTheme="minorEastAsia" w:hAnsiTheme="minorEastAsia" w:eastAsiaTheme="minorEastAsia" w:cstheme="minorEastAsia"/>
          <w:i w:val="0"/>
          <w:iCs w:val="0"/>
          <w:caps w:val="0"/>
          <w:color w:val="4C5157"/>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C5157"/>
          <w:spacing w:val="0"/>
          <w:kern w:val="0"/>
          <w:sz w:val="24"/>
          <w:szCs w:val="24"/>
          <w:shd w:val="clear" w:fill="FFFFFF"/>
          <w:lang w:val="en-US" w:eastAsia="zh-CN" w:bidi="ar"/>
        </w:rPr>
        <w:t>海府办规〔2022〕4号</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各区人民政府，市政府直属有关单位：</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6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 xml:space="preserve">《海口市校车安全管理办法》已经十七届市政府第 </w:t>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pacing w:val="-20"/>
          <w:sz w:val="24"/>
          <w:szCs w:val="24"/>
        </w:rPr>
        <w:t xml:space="preserve"> 次常务会议审议通过，现印发给你们，请认真贯彻执行。</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海口市人民政府办公室</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w:t>
      </w:r>
      <w:r>
        <w:rPr>
          <w:rFonts w:hint="eastAsia" w:asciiTheme="minorEastAsia" w:hAnsiTheme="minorEastAsia" w:eastAsiaTheme="minorEastAsia" w:cstheme="minorEastAsia"/>
          <w:spacing w:val="-55"/>
          <w:sz w:val="24"/>
          <w:szCs w:val="24"/>
        </w:rPr>
        <w:t xml:space="preserve"> 年 </w:t>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pacing w:val="-54"/>
          <w:sz w:val="24"/>
          <w:szCs w:val="24"/>
        </w:rPr>
        <w:t xml:space="preserve"> 月 </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pacing w:val="-41"/>
          <w:sz w:val="24"/>
          <w:szCs w:val="24"/>
        </w:rPr>
        <w:t xml:space="preserve"> 日</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（此件主动公开）</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sectPr>
          <w:footerReference r:id="rId3" w:type="default"/>
          <w:footerReference r:id="rId4" w:type="even"/>
          <w:type w:val="continuous"/>
          <w:pgSz w:w="11910" w:h="16840"/>
          <w:pgMar w:top="1600" w:right="1200" w:bottom="1780" w:left="1460" w:header="720" w:footer="1580" w:gutter="0"/>
          <w:pgNumType w:start="1"/>
        </w:sect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2" w:firstLineChars="200"/>
        <w:jc w:val="center"/>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海口市校车安全管理办法</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tabs>
          <w:tab w:val="left" w:pos="1278"/>
          <w:tab w:val="left" w:pos="1918"/>
        </w:tabs>
        <w:kinsoku/>
        <w:wordWrap/>
        <w:overflowPunct/>
        <w:topLinePunct w:val="0"/>
        <w:autoSpaceDE w:val="0"/>
        <w:autoSpaceDN w:val="0"/>
        <w:bidi w:val="0"/>
        <w:adjustRightInd/>
        <w:snapToGrid/>
        <w:spacing w:before="0" w:after="0" w:line="560" w:lineRule="exact"/>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第一章</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t>总</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t>则</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4"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6"/>
          <w:sz w:val="24"/>
          <w:szCs w:val="24"/>
        </w:rPr>
        <w:t>第一条</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10"/>
          <w:sz w:val="24"/>
          <w:szCs w:val="24"/>
        </w:rPr>
        <w:t>为加强我市校车安全管理，保障乘坐校车学生的人</w:t>
      </w:r>
      <w:r>
        <w:rPr>
          <w:rFonts w:hint="eastAsia" w:asciiTheme="minorEastAsia" w:hAnsiTheme="minorEastAsia" w:eastAsiaTheme="minorEastAsia" w:cstheme="minorEastAsia"/>
          <w:spacing w:val="-11"/>
          <w:sz w:val="24"/>
          <w:szCs w:val="24"/>
        </w:rPr>
        <w:t>身安全，根据《中华人民共和国道路交通安全法》和《校车安全</w:t>
      </w:r>
      <w:r>
        <w:rPr>
          <w:rFonts w:hint="eastAsia" w:asciiTheme="minorEastAsia" w:hAnsiTheme="minorEastAsia" w:eastAsiaTheme="minorEastAsia" w:cstheme="minorEastAsia"/>
          <w:spacing w:val="-18"/>
          <w:sz w:val="24"/>
          <w:szCs w:val="24"/>
        </w:rPr>
        <w:t>管理条例》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15"/>
          <w:sz w:val="24"/>
          <w:szCs w:val="24"/>
        </w:rPr>
        <w:t xml:space="preserve">国务院令第 </w:t>
      </w:r>
      <w:r>
        <w:rPr>
          <w:rFonts w:hint="eastAsia" w:asciiTheme="minorEastAsia" w:hAnsiTheme="minorEastAsia" w:eastAsiaTheme="minorEastAsia" w:cstheme="minorEastAsia"/>
          <w:sz w:val="24"/>
          <w:szCs w:val="24"/>
        </w:rPr>
        <w:t>617</w:t>
      </w:r>
      <w:r>
        <w:rPr>
          <w:rFonts w:hint="eastAsia" w:asciiTheme="minorEastAsia" w:hAnsiTheme="minorEastAsia" w:eastAsiaTheme="minorEastAsia" w:cstheme="minorEastAsia"/>
          <w:spacing w:val="-43"/>
          <w:sz w:val="24"/>
          <w:szCs w:val="24"/>
        </w:rPr>
        <w:t xml:space="preserve"> 号</w:t>
      </w:r>
      <w:r>
        <w:rPr>
          <w:rFonts w:hint="eastAsia" w:asciiTheme="minorEastAsia" w:hAnsiTheme="minorEastAsia" w:eastAsiaTheme="minorEastAsia" w:cstheme="minorEastAsia"/>
          <w:spacing w:val="-23"/>
          <w:sz w:val="24"/>
          <w:szCs w:val="24"/>
        </w:rPr>
        <w:t>）</w:t>
      </w:r>
      <w:r>
        <w:rPr>
          <w:rFonts w:hint="eastAsia" w:asciiTheme="minorEastAsia" w:hAnsiTheme="minorEastAsia" w:eastAsiaTheme="minorEastAsia" w:cstheme="minorEastAsia"/>
          <w:spacing w:val="-7"/>
          <w:sz w:val="24"/>
          <w:szCs w:val="24"/>
        </w:rPr>
        <w:t>等法律、法规及有关规章，结合我市实际，制定本办法。</w:t>
      </w:r>
    </w:p>
    <w:p>
      <w:pPr>
        <w:pStyle w:val="3"/>
        <w:keepNext w:val="0"/>
        <w:keepLines w:val="0"/>
        <w:pageBreakBefore w:val="0"/>
        <w:widowControl w:val="0"/>
        <w:tabs>
          <w:tab w:val="left" w:pos="2039"/>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1"/>
          <w:sz w:val="24"/>
          <w:szCs w:val="24"/>
        </w:rPr>
        <w:t>本办法所称校车，</w:t>
      </w:r>
      <w:r>
        <w:rPr>
          <w:rFonts w:hint="eastAsia" w:asciiTheme="minorEastAsia" w:hAnsiTheme="minorEastAsia" w:eastAsiaTheme="minorEastAsia" w:cstheme="minorEastAsia"/>
          <w:sz w:val="24"/>
          <w:szCs w:val="24"/>
        </w:rPr>
        <w:t>是指依照《校车安全管理条例》等相关规定取得使用许可</w:t>
      </w:r>
      <w:r>
        <w:rPr>
          <w:rFonts w:hint="eastAsia" w:asciiTheme="minorEastAsia" w:hAnsiTheme="minorEastAsia" w:eastAsiaTheme="minorEastAsia" w:cstheme="minorEastAsia"/>
          <w:spacing w:val="-116"/>
          <w:sz w:val="24"/>
          <w:szCs w:val="24"/>
        </w:rPr>
        <w:t>，</w:t>
      </w:r>
      <w:r>
        <w:rPr>
          <w:rFonts w:hint="eastAsia" w:asciiTheme="minorEastAsia" w:hAnsiTheme="minorEastAsia" w:eastAsiaTheme="minorEastAsia" w:cstheme="minorEastAsia"/>
          <w:sz w:val="24"/>
          <w:szCs w:val="24"/>
        </w:rPr>
        <w:t>用于接送接受义务教育阶段学生上下学的</w:t>
      </w:r>
      <w:r>
        <w:rPr>
          <w:rFonts w:hint="eastAsia" w:asciiTheme="minorEastAsia" w:hAnsiTheme="minorEastAsia" w:eastAsiaTheme="minorEastAsia" w:cstheme="minorEastAsia"/>
          <w:spacing w:val="-81"/>
          <w:sz w:val="24"/>
          <w:szCs w:val="24"/>
        </w:rPr>
        <w:t xml:space="preserve"> </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pacing w:val="-82"/>
          <w:sz w:val="24"/>
          <w:szCs w:val="24"/>
        </w:rPr>
        <w:t xml:space="preserve"> </w:t>
      </w:r>
      <w:r>
        <w:rPr>
          <w:rFonts w:hint="eastAsia" w:asciiTheme="minorEastAsia" w:hAnsiTheme="minorEastAsia" w:eastAsiaTheme="minorEastAsia" w:cstheme="minorEastAsia"/>
          <w:sz w:val="24"/>
          <w:szCs w:val="24"/>
        </w:rPr>
        <w:t>座以上的载客汽车。</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接送小学生的校车应当是按照专用校车国家标准设计和制造的小学生专用校车。</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专用校车车身外观标识和涂装式样应符合国家标准。</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8"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7"/>
          <w:sz w:val="24"/>
          <w:szCs w:val="24"/>
        </w:rPr>
        <w:t>第三条</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11"/>
          <w:sz w:val="24"/>
          <w:szCs w:val="24"/>
        </w:rPr>
        <w:t>市、区政府对本行政区域的校车安全管理工作负总责，组织制定本行政区域校车服务工作机制，组织有关部门制定</w:t>
      </w:r>
      <w:r>
        <w:rPr>
          <w:rFonts w:hint="eastAsia" w:asciiTheme="minorEastAsia" w:hAnsiTheme="minorEastAsia" w:eastAsiaTheme="minorEastAsia" w:cstheme="minorEastAsia"/>
          <w:spacing w:val="7"/>
          <w:sz w:val="24"/>
          <w:szCs w:val="24"/>
        </w:rPr>
        <w:t>并实施与社会经济发展水平和校车服务需求相适应的校车服务</w:t>
      </w:r>
      <w:r>
        <w:rPr>
          <w:rFonts w:hint="eastAsia" w:asciiTheme="minorEastAsia" w:hAnsiTheme="minorEastAsia" w:eastAsiaTheme="minorEastAsia" w:cstheme="minorEastAsia"/>
          <w:spacing w:val="-12"/>
          <w:sz w:val="24"/>
          <w:szCs w:val="24"/>
        </w:rPr>
        <w:t>方案，领导、组织、协调有关部门履行校车安全管理职责。鼓励</w:t>
      </w:r>
      <w:r>
        <w:rPr>
          <w:rFonts w:hint="eastAsia" w:asciiTheme="minorEastAsia" w:hAnsiTheme="minorEastAsia" w:eastAsiaTheme="minorEastAsia" w:cstheme="minorEastAsia"/>
          <w:spacing w:val="-11"/>
          <w:sz w:val="24"/>
          <w:szCs w:val="24"/>
        </w:rPr>
        <w:t>公民、法人和其他组织通过捐赠等方式，依据相关规定支持使用校车接送学生的服务。</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8" w:firstLineChars="200"/>
        <w:jc w:val="both"/>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37"/>
          <w:sz w:val="24"/>
          <w:szCs w:val="24"/>
        </w:rPr>
        <w:t>第四条</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7"/>
          <w:sz w:val="24"/>
          <w:szCs w:val="24"/>
        </w:rPr>
        <w:t>保障学生上下学交通安全是政府、学校、社会和家</w:t>
      </w:r>
      <w:r>
        <w:rPr>
          <w:rFonts w:hint="eastAsia" w:asciiTheme="minorEastAsia" w:hAnsiTheme="minorEastAsia" w:eastAsiaTheme="minorEastAsia" w:cstheme="minorEastAsia"/>
          <w:spacing w:val="-11"/>
          <w:sz w:val="24"/>
          <w:szCs w:val="24"/>
        </w:rPr>
        <w:t>庭的共同责任。社会各界应当为校车通行提供便利，协助保障校车通行安全。</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444" w:firstLineChars="200"/>
        <w:jc w:val="both"/>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9"/>
          <w:sz w:val="24"/>
          <w:szCs w:val="24"/>
        </w:rPr>
        <w:t>成立市校车安全管理联席委员会，由市人民政府分管领导担</w:t>
      </w:r>
      <w:r>
        <w:rPr>
          <w:rFonts w:hint="eastAsia" w:asciiTheme="minorEastAsia" w:hAnsiTheme="minorEastAsia" w:eastAsiaTheme="minorEastAsia" w:cstheme="minorEastAsia"/>
          <w:spacing w:val="-11"/>
          <w:sz w:val="24"/>
          <w:szCs w:val="24"/>
        </w:rPr>
        <w:t>任会议召集人，成员由市政府办公室、市教育局、市公安局交通警察支队、市交通港航局、市应急管理局、市市政局、市市场监</w:t>
      </w:r>
      <w:r>
        <w:rPr>
          <w:rFonts w:hint="eastAsia" w:asciiTheme="minorEastAsia" w:hAnsiTheme="minorEastAsia" w:eastAsiaTheme="minorEastAsia" w:cstheme="minorEastAsia"/>
          <w:spacing w:val="-8"/>
          <w:sz w:val="24"/>
          <w:szCs w:val="24"/>
        </w:rPr>
        <w:t>督管理局和各区政府等分管领导组成。主要职能是建立完善校车</w:t>
      </w:r>
      <w:r>
        <w:rPr>
          <w:rFonts w:hint="eastAsia" w:asciiTheme="minorEastAsia" w:hAnsiTheme="minorEastAsia" w:eastAsiaTheme="minorEastAsia" w:cstheme="minorEastAsia"/>
          <w:spacing w:val="7"/>
          <w:sz w:val="24"/>
          <w:szCs w:val="24"/>
        </w:rPr>
        <w:t>安全管理制度体系和工作机制，研究决定校车安全管理重大事</w:t>
      </w:r>
      <w:r>
        <w:rPr>
          <w:rFonts w:hint="eastAsia" w:asciiTheme="minorEastAsia" w:hAnsiTheme="minorEastAsia" w:eastAsiaTheme="minorEastAsia" w:cstheme="minorEastAsia"/>
          <w:sz w:val="24"/>
          <w:szCs w:val="24"/>
        </w:rPr>
        <w:t>项，统一领导、组织、协调有关部门履行校车安全管理职责。</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36" w:firstLineChars="200"/>
        <w:jc w:val="both"/>
        <w:textAlignment w:val="auto"/>
        <w:rPr>
          <w:rFonts w:hint="eastAsia" w:asciiTheme="minorEastAsia" w:hAnsiTheme="minorEastAsia" w:eastAsiaTheme="minorEastAsia" w:cstheme="minorEastAsia"/>
          <w:spacing w:val="-11"/>
          <w:sz w:val="24"/>
          <w:szCs w:val="24"/>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436" w:firstLineChars="200"/>
        <w:jc w:val="both"/>
        <w:textAlignment w:val="auto"/>
        <w:rPr>
          <w:rFonts w:hint="eastAsia" w:asciiTheme="minorEastAsia" w:hAnsiTheme="minorEastAsia" w:eastAsiaTheme="minorEastAsia" w:cstheme="minorEastAsia"/>
          <w:spacing w:val="-11"/>
          <w:sz w:val="24"/>
          <w:szCs w:val="24"/>
        </w:rPr>
        <w:sectPr>
          <w:pgSz w:w="11910" w:h="16840"/>
          <w:pgMar w:top="1600" w:right="1200" w:bottom="1780" w:left="1460" w:header="0" w:footer="1580" w:gutter="0"/>
        </w:sectPr>
      </w:pPr>
    </w:p>
    <w:p>
      <w:pPr>
        <w:pStyle w:val="3"/>
        <w:keepNext w:val="0"/>
        <w:keepLines w:val="0"/>
        <w:pageBreakBefore w:val="0"/>
        <w:widowControl w:val="0"/>
        <w:tabs>
          <w:tab w:val="left" w:pos="2039"/>
        </w:tabs>
        <w:kinsoku/>
        <w:wordWrap/>
        <w:overflowPunct/>
        <w:topLinePunct w:val="0"/>
        <w:autoSpaceDE w:val="0"/>
        <w:autoSpaceDN w:val="0"/>
        <w:bidi w:val="0"/>
        <w:adjustRightInd/>
        <w:snapToGrid/>
        <w:spacing w:before="0" w:after="0" w:line="560" w:lineRule="exact"/>
        <w:ind w:left="0" w:leftChars="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教育行政部门对校车安全管理工作履行下列职责：</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pacing w:val="-6"/>
          <w:sz w:val="24"/>
          <w:szCs w:val="24"/>
        </w:rPr>
        <w:t>牵头落实校车安全管理责任，建立健全学校校车安全管理和工作目标考核制度；</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pacing w:val="-8"/>
          <w:sz w:val="24"/>
          <w:szCs w:val="24"/>
        </w:rPr>
        <w:t>指导、监督学校及校车服务提供者落实校车安全管理制度，建立健全校车安全管理信息共享机制；</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2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（三</w:t>
      </w:r>
      <w:r>
        <w:rPr>
          <w:rFonts w:hint="eastAsia" w:asciiTheme="minorEastAsia" w:hAnsiTheme="minorEastAsia" w:eastAsiaTheme="minorEastAsia" w:cstheme="minorEastAsia"/>
          <w:spacing w:val="-138"/>
          <w:sz w:val="24"/>
          <w:szCs w:val="24"/>
        </w:rPr>
        <w:t>）</w:t>
      </w:r>
      <w:r>
        <w:rPr>
          <w:rFonts w:hint="eastAsia" w:asciiTheme="minorEastAsia" w:hAnsiTheme="minorEastAsia" w:eastAsiaTheme="minorEastAsia" w:cstheme="minorEastAsia"/>
          <w:spacing w:val="-23"/>
          <w:sz w:val="24"/>
          <w:szCs w:val="24"/>
        </w:rPr>
        <w:t>在本级人民政府领导下，牵头制定并实施校车服务方案；</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（四</w:t>
      </w:r>
      <w:r>
        <w:rPr>
          <w:rFonts w:hint="eastAsia" w:asciiTheme="minorEastAsia" w:hAnsiTheme="minorEastAsia" w:eastAsiaTheme="minorEastAsia" w:cstheme="minorEastAsia"/>
          <w:spacing w:val="-38"/>
          <w:sz w:val="24"/>
          <w:szCs w:val="24"/>
        </w:rPr>
        <w:t>）</w:t>
      </w:r>
      <w:r>
        <w:rPr>
          <w:rFonts w:hint="eastAsia" w:asciiTheme="minorEastAsia" w:hAnsiTheme="minorEastAsia" w:eastAsiaTheme="minorEastAsia" w:cstheme="minorEastAsia"/>
          <w:spacing w:val="-7"/>
          <w:sz w:val="24"/>
          <w:szCs w:val="24"/>
        </w:rPr>
        <w:t>建立校车信息管理系统，采集和录入校车信息；建立健全校车安全管理信息共享机制；</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（五</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7"/>
          <w:sz w:val="24"/>
          <w:szCs w:val="24"/>
        </w:rPr>
        <w:t>履行校车安全管理的相关职责，受理、分送、审查和上报校车使用许可申请；</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（六）组织学校开展交通安全警示教育；</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（七</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pacing w:val="-5"/>
          <w:sz w:val="24"/>
          <w:szCs w:val="24"/>
        </w:rPr>
        <w:t>开展校车安全管理工作监督检查，对不依法履行校车</w:t>
      </w:r>
      <w:r>
        <w:rPr>
          <w:rFonts w:hint="eastAsia" w:asciiTheme="minorEastAsia" w:hAnsiTheme="minorEastAsia" w:eastAsiaTheme="minorEastAsia" w:cstheme="minorEastAsia"/>
          <w:spacing w:val="-12"/>
          <w:sz w:val="24"/>
          <w:szCs w:val="24"/>
        </w:rPr>
        <w:t>安全管理职责、违反《校车安全管理条例》规定的相关责任人员依法进行处理；</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（八）法律、法规、规章以及市、区政府规定的其他职责。</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交警部门对校车安全管理工作履行下列职责：</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pacing w:val="-5"/>
          <w:sz w:val="24"/>
          <w:szCs w:val="24"/>
        </w:rPr>
        <w:t>对校车使用许可申请提出意见，依法核发校车标牌和校车检验合格标志；</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w:t>
      </w:r>
      <w:r>
        <w:rPr>
          <w:rFonts w:hint="eastAsia" w:asciiTheme="minorEastAsia" w:hAnsiTheme="minorEastAsia" w:eastAsiaTheme="minorEastAsia" w:cstheme="minorEastAsia"/>
          <w:spacing w:val="-38"/>
          <w:sz w:val="24"/>
          <w:szCs w:val="24"/>
        </w:rPr>
        <w:t>）</w:t>
      </w:r>
      <w:r>
        <w:rPr>
          <w:rFonts w:hint="eastAsia" w:asciiTheme="minorEastAsia" w:hAnsiTheme="minorEastAsia" w:eastAsiaTheme="minorEastAsia" w:cstheme="minorEastAsia"/>
          <w:spacing w:val="-10"/>
          <w:sz w:val="24"/>
          <w:szCs w:val="24"/>
        </w:rPr>
        <w:t>审批、注销校车驾驶人资格，依法对校车驾驶人驾驶资格进行审验；</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w:t>
      </w:r>
      <w:r>
        <w:rPr>
          <w:rFonts w:hint="eastAsia" w:asciiTheme="minorEastAsia" w:hAnsiTheme="minorEastAsia" w:eastAsiaTheme="minorEastAsia" w:cstheme="minorEastAsia"/>
          <w:spacing w:val="-38"/>
          <w:sz w:val="24"/>
          <w:szCs w:val="24"/>
        </w:rPr>
        <w:t>）</w:t>
      </w:r>
      <w:r>
        <w:rPr>
          <w:rFonts w:hint="eastAsia" w:asciiTheme="minorEastAsia" w:hAnsiTheme="minorEastAsia" w:eastAsiaTheme="minorEastAsia" w:cstheme="minorEastAsia"/>
          <w:spacing w:val="-6"/>
          <w:sz w:val="24"/>
          <w:szCs w:val="24"/>
        </w:rPr>
        <w:t>参与校车安全管理督导检查，依法及时查处校车、校车驾驶人的道路交通安全违法行为；</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（四</w:t>
      </w:r>
      <w:r>
        <w:rPr>
          <w:rFonts w:hint="eastAsia" w:asciiTheme="minorEastAsia" w:hAnsiTheme="minorEastAsia" w:eastAsiaTheme="minorEastAsia" w:cstheme="minorEastAsia"/>
          <w:spacing w:val="-38"/>
          <w:sz w:val="24"/>
          <w:szCs w:val="24"/>
        </w:rPr>
        <w:t>）</w:t>
      </w:r>
      <w:r>
        <w:rPr>
          <w:rFonts w:hint="eastAsia" w:asciiTheme="minorEastAsia" w:hAnsiTheme="minorEastAsia" w:eastAsiaTheme="minorEastAsia" w:cstheme="minorEastAsia"/>
          <w:spacing w:val="-10"/>
          <w:sz w:val="24"/>
          <w:szCs w:val="24"/>
        </w:rPr>
        <w:t>定期向教育、交通运输主管部门、学校及校车服务提</w:t>
      </w:r>
      <w:r>
        <w:rPr>
          <w:rFonts w:hint="eastAsia" w:asciiTheme="minorEastAsia" w:hAnsiTheme="minorEastAsia" w:eastAsiaTheme="minorEastAsia" w:cstheme="minorEastAsia"/>
          <w:spacing w:val="-12"/>
          <w:sz w:val="24"/>
          <w:szCs w:val="24"/>
        </w:rPr>
        <w:t>供者通报校车、校车驾驶人的道路交通安全违法行为和交通事故信息；</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2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（五</w:t>
      </w:r>
      <w:r>
        <w:rPr>
          <w:rFonts w:hint="eastAsia" w:asciiTheme="minorEastAsia" w:hAnsiTheme="minorEastAsia" w:eastAsiaTheme="minorEastAsia" w:cstheme="minorEastAsia"/>
          <w:spacing w:val="-138"/>
          <w:sz w:val="24"/>
          <w:szCs w:val="24"/>
        </w:rPr>
        <w:t>）</w:t>
      </w:r>
      <w:r>
        <w:rPr>
          <w:rFonts w:hint="eastAsia" w:asciiTheme="minorEastAsia" w:hAnsiTheme="minorEastAsia" w:eastAsiaTheme="minorEastAsia" w:cstheme="minorEastAsia"/>
          <w:spacing w:val="-23"/>
          <w:sz w:val="24"/>
          <w:szCs w:val="24"/>
        </w:rPr>
        <w:t>在本级人民政府领导下，参与制定并实施校车服务方案；</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2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（六）</w:t>
      </w:r>
      <w:r>
        <w:rPr>
          <w:rFonts w:hint="eastAsia" w:asciiTheme="minorEastAsia" w:hAnsiTheme="minorEastAsia" w:eastAsiaTheme="minorEastAsia" w:cstheme="minorEastAsia"/>
          <w:spacing w:val="-14"/>
          <w:sz w:val="24"/>
          <w:szCs w:val="24"/>
        </w:rPr>
        <w:t>会同教育行政部门和学校开展交通安全宣传教育活动；</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1"/>
          <w:sz w:val="24"/>
          <w:szCs w:val="24"/>
        </w:rPr>
        <w:t>七）法律、法规、规章以及市、区政府规定的其他职责。</w:t>
      </w:r>
    </w:p>
    <w:p>
      <w:pPr>
        <w:pStyle w:val="3"/>
        <w:keepNext w:val="0"/>
        <w:keepLines w:val="0"/>
        <w:pageBreakBefore w:val="0"/>
        <w:widowControl w:val="0"/>
        <w:tabs>
          <w:tab w:val="left" w:pos="2082"/>
        </w:tabs>
        <w:kinsoku/>
        <w:wordWrap/>
        <w:overflowPunct/>
        <w:topLinePunct w:val="0"/>
        <w:autoSpaceDE w:val="0"/>
        <w:autoSpaceDN w:val="0"/>
        <w:bidi w:val="0"/>
        <w:adjustRightInd/>
        <w:snapToGrid/>
        <w:spacing w:before="0" w:after="0" w:line="560" w:lineRule="exact"/>
        <w:ind w:left="0" w:right="0" w:firstLine="51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第七</w:t>
      </w:r>
      <w:r>
        <w:rPr>
          <w:rFonts w:hint="eastAsia" w:asciiTheme="minorEastAsia" w:hAnsiTheme="minorEastAsia" w:eastAsiaTheme="minorEastAsia" w:cstheme="minorEastAsia"/>
          <w:sz w:val="24"/>
          <w:szCs w:val="24"/>
        </w:rPr>
        <w:t>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8"/>
          <w:sz w:val="24"/>
          <w:szCs w:val="24"/>
        </w:rPr>
        <w:t>交通运输主管部门对校车安全管理工作履行下</w:t>
      </w:r>
      <w:r>
        <w:rPr>
          <w:rFonts w:hint="eastAsia" w:asciiTheme="minorEastAsia" w:hAnsiTheme="minorEastAsia" w:eastAsiaTheme="minorEastAsia" w:cstheme="minorEastAsia"/>
          <w:spacing w:val="-7"/>
          <w:sz w:val="24"/>
          <w:szCs w:val="24"/>
        </w:rPr>
        <w:t>列</w:t>
      </w:r>
      <w:r>
        <w:rPr>
          <w:rFonts w:hint="eastAsia" w:asciiTheme="minorEastAsia" w:hAnsiTheme="minorEastAsia" w:eastAsiaTheme="minorEastAsia" w:cstheme="minorEastAsia"/>
          <w:sz w:val="24"/>
          <w:szCs w:val="24"/>
        </w:rPr>
        <w:t>职责：</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pacing w:val="-6"/>
          <w:sz w:val="24"/>
          <w:szCs w:val="24"/>
        </w:rPr>
        <w:t>合理规划农村客运线路，采取有效措施改善农村公路安全通行技术条件；</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（二）对校车使用许可申请提出意见；</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2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（三</w:t>
      </w:r>
      <w:r>
        <w:rPr>
          <w:rFonts w:hint="eastAsia" w:asciiTheme="minorEastAsia" w:hAnsiTheme="minorEastAsia" w:eastAsiaTheme="minorEastAsia" w:cstheme="minorEastAsia"/>
          <w:spacing w:val="-138"/>
          <w:sz w:val="24"/>
          <w:szCs w:val="24"/>
        </w:rPr>
        <w:t>）</w:t>
      </w:r>
      <w:r>
        <w:rPr>
          <w:rFonts w:hint="eastAsia" w:asciiTheme="minorEastAsia" w:hAnsiTheme="minorEastAsia" w:eastAsiaTheme="minorEastAsia" w:cstheme="minorEastAsia"/>
          <w:spacing w:val="-23"/>
          <w:sz w:val="24"/>
          <w:szCs w:val="24"/>
        </w:rPr>
        <w:t>在本级人民政府领导下，参与制定并实施校车服务方案；</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（四）法律、法规、规章以及市、区政府规定的其他职责。</w:t>
      </w:r>
    </w:p>
    <w:p>
      <w:pPr>
        <w:pStyle w:val="3"/>
        <w:keepNext w:val="0"/>
        <w:keepLines w:val="0"/>
        <w:pageBreakBefore w:val="0"/>
        <w:widowControl w:val="0"/>
        <w:tabs>
          <w:tab w:val="left" w:pos="2082"/>
        </w:tabs>
        <w:kinsoku/>
        <w:wordWrap/>
        <w:overflowPunct/>
        <w:topLinePunct w:val="0"/>
        <w:autoSpaceDE w:val="0"/>
        <w:autoSpaceDN w:val="0"/>
        <w:bidi w:val="0"/>
        <w:adjustRightInd/>
        <w:snapToGrid/>
        <w:spacing w:before="0" w:after="0" w:line="560" w:lineRule="exact"/>
        <w:ind w:left="0" w:right="0" w:firstLine="51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第八</w:t>
      </w:r>
      <w:r>
        <w:rPr>
          <w:rFonts w:hint="eastAsia" w:asciiTheme="minorEastAsia" w:hAnsiTheme="minorEastAsia" w:eastAsiaTheme="minorEastAsia" w:cstheme="minorEastAsia"/>
          <w:sz w:val="24"/>
          <w:szCs w:val="24"/>
        </w:rPr>
        <w:t>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8"/>
          <w:sz w:val="24"/>
          <w:szCs w:val="24"/>
        </w:rPr>
        <w:t>市市场监督管理部门对校车安全管理工作履行</w:t>
      </w:r>
      <w:r>
        <w:rPr>
          <w:rFonts w:hint="eastAsia" w:asciiTheme="minorEastAsia" w:hAnsiTheme="minorEastAsia" w:eastAsiaTheme="minorEastAsia" w:cstheme="minorEastAsia"/>
          <w:spacing w:val="-7"/>
          <w:sz w:val="24"/>
          <w:szCs w:val="24"/>
        </w:rPr>
        <w:t>下</w:t>
      </w:r>
      <w:r>
        <w:rPr>
          <w:rFonts w:hint="eastAsia" w:asciiTheme="minorEastAsia" w:hAnsiTheme="minorEastAsia" w:eastAsiaTheme="minorEastAsia" w:cstheme="minorEastAsia"/>
          <w:sz w:val="24"/>
          <w:szCs w:val="24"/>
        </w:rPr>
        <w:t>列职责：</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pacing w:val="-135"/>
          <w:sz w:val="24"/>
          <w:szCs w:val="24"/>
        </w:rPr>
        <w:t>）</w:t>
      </w:r>
      <w:r>
        <w:rPr>
          <w:rFonts w:hint="eastAsia" w:asciiTheme="minorEastAsia" w:hAnsiTheme="minorEastAsia" w:eastAsiaTheme="minorEastAsia" w:cstheme="minorEastAsia"/>
          <w:spacing w:val="-8"/>
          <w:sz w:val="24"/>
          <w:szCs w:val="24"/>
        </w:rPr>
        <w:t>负责为校车服务提供者依法办理登记注册，依法查处、</w:t>
      </w:r>
      <w:r>
        <w:rPr>
          <w:rFonts w:hint="eastAsia" w:asciiTheme="minorEastAsia" w:hAnsiTheme="minorEastAsia" w:eastAsiaTheme="minorEastAsia" w:cstheme="minorEastAsia"/>
          <w:sz w:val="24"/>
          <w:szCs w:val="24"/>
        </w:rPr>
        <w:t>取缔无照经营行为；</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（二）依法规范和维护校车市场交易秩序；</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（三）参与校车安全管理督导检查；</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2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（四</w:t>
      </w:r>
      <w:r>
        <w:rPr>
          <w:rFonts w:hint="eastAsia" w:asciiTheme="minorEastAsia" w:hAnsiTheme="minorEastAsia" w:eastAsiaTheme="minorEastAsia" w:cstheme="minorEastAsia"/>
          <w:spacing w:val="-138"/>
          <w:sz w:val="24"/>
          <w:szCs w:val="24"/>
        </w:rPr>
        <w:t>）</w:t>
      </w:r>
      <w:r>
        <w:rPr>
          <w:rFonts w:hint="eastAsia" w:asciiTheme="minorEastAsia" w:hAnsiTheme="minorEastAsia" w:eastAsiaTheme="minorEastAsia" w:cstheme="minorEastAsia"/>
          <w:spacing w:val="-23"/>
          <w:sz w:val="24"/>
          <w:szCs w:val="24"/>
        </w:rPr>
        <w:t>在本级人民政府领导下，参与制定并实施校车服务方案；</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（五）法律、法规、规章以及市、区政府规定的其他职责。</w:t>
      </w:r>
    </w:p>
    <w:p>
      <w:pPr>
        <w:pStyle w:val="3"/>
        <w:keepNext w:val="0"/>
        <w:keepLines w:val="0"/>
        <w:pageBreakBefore w:val="0"/>
        <w:widowControl w:val="0"/>
        <w:tabs>
          <w:tab w:val="left" w:pos="3588"/>
        </w:tabs>
        <w:kinsoku/>
        <w:wordWrap/>
        <w:overflowPunct/>
        <w:topLinePunct w:val="0"/>
        <w:autoSpaceDE w:val="0"/>
        <w:autoSpaceDN w:val="0"/>
        <w:bidi w:val="0"/>
        <w:adjustRightInd/>
        <w:snapToGrid/>
        <w:spacing w:before="0" w:after="0" w:line="560" w:lineRule="exac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
          <w:sz w:val="24"/>
          <w:szCs w:val="24"/>
        </w:rPr>
        <w:t>各区政府和市应急</w:t>
      </w:r>
      <w:r>
        <w:rPr>
          <w:rFonts w:hint="eastAsia" w:asciiTheme="minorEastAsia" w:hAnsiTheme="minorEastAsia" w:eastAsiaTheme="minorEastAsia" w:cstheme="minorEastAsia"/>
          <w:sz w:val="24"/>
          <w:szCs w:val="24"/>
        </w:rPr>
        <w:t>管理局、市市政局、市发改委、市财政局等有关部门应当依照法律</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z w:val="24"/>
          <w:szCs w:val="24"/>
        </w:rPr>
        <w:t>法规</w:t>
      </w:r>
      <w:r>
        <w:rPr>
          <w:rFonts w:hint="eastAsia" w:asciiTheme="minorEastAsia" w:hAnsiTheme="minorEastAsia" w:eastAsiaTheme="minorEastAsia" w:cstheme="minorEastAsia"/>
          <w:spacing w:val="-58"/>
          <w:sz w:val="24"/>
          <w:szCs w:val="24"/>
        </w:rPr>
        <w:t>、</w:t>
      </w:r>
      <w:r>
        <w:rPr>
          <w:rFonts w:hint="eastAsia" w:asciiTheme="minorEastAsia" w:hAnsiTheme="minorEastAsia" w:eastAsiaTheme="minorEastAsia" w:cstheme="minorEastAsia"/>
          <w:sz w:val="24"/>
          <w:szCs w:val="24"/>
        </w:rPr>
        <w:t>规章以及本办法的规定，履行校车安全管理的相关职责。</w:t>
      </w:r>
    </w:p>
    <w:p>
      <w:pPr>
        <w:pStyle w:val="3"/>
        <w:keepNext w:val="0"/>
        <w:keepLines w:val="0"/>
        <w:pageBreakBefore w:val="0"/>
        <w:widowControl w:val="0"/>
        <w:tabs>
          <w:tab w:val="left" w:pos="3588"/>
        </w:tabs>
        <w:kinsoku/>
        <w:wordWrap/>
        <w:overflowPunct/>
        <w:topLinePunct w:val="0"/>
        <w:autoSpaceDE w:val="0"/>
        <w:autoSpaceDN w:val="0"/>
        <w:bidi w:val="0"/>
        <w:adjustRightInd/>
        <w:snapToGrid/>
        <w:spacing w:before="0" w:after="0" w:line="560" w:lineRule="exact"/>
        <w:ind w:left="0" w:leftChars="0" w:right="0" w:firstLine="480" w:firstLineChars="200"/>
        <w:jc w:val="center"/>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tabs>
          <w:tab w:val="left" w:pos="3588"/>
        </w:tabs>
        <w:kinsoku/>
        <w:wordWrap/>
        <w:overflowPunct/>
        <w:topLinePunct w:val="0"/>
        <w:autoSpaceDE w:val="0"/>
        <w:autoSpaceDN w:val="0"/>
        <w:bidi w:val="0"/>
        <w:adjustRightInd/>
        <w:snapToGrid/>
        <w:spacing w:before="0" w:after="0" w:line="560" w:lineRule="exact"/>
        <w:ind w:left="0" w:leftChars="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第二章</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学校和校车服务提供者</w:t>
      </w:r>
    </w:p>
    <w:p>
      <w:pPr>
        <w:pStyle w:val="3"/>
        <w:keepNext w:val="0"/>
        <w:keepLines w:val="0"/>
        <w:pageBreakBefore w:val="0"/>
        <w:widowControl w:val="0"/>
        <w:tabs>
          <w:tab w:val="left" w:pos="2039"/>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
          <w:sz w:val="24"/>
          <w:szCs w:val="24"/>
        </w:rPr>
        <w:t>学校可以自</w:t>
      </w:r>
      <w:r>
        <w:rPr>
          <w:rFonts w:hint="eastAsia" w:asciiTheme="minorEastAsia" w:hAnsiTheme="minorEastAsia" w:eastAsiaTheme="minorEastAsia" w:cstheme="minorEastAsia"/>
          <w:sz w:val="24"/>
          <w:szCs w:val="24"/>
        </w:rPr>
        <w:t>主配备校车</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z w:val="24"/>
          <w:szCs w:val="24"/>
        </w:rPr>
        <w:t>用于接送本校学生</w:t>
      </w:r>
      <w:r>
        <w:rPr>
          <w:rFonts w:hint="eastAsia" w:asciiTheme="minorEastAsia" w:hAnsiTheme="minorEastAsia" w:eastAsiaTheme="minorEastAsia" w:cstheme="minorEastAsia"/>
          <w:spacing w:val="-56"/>
          <w:sz w:val="24"/>
          <w:szCs w:val="24"/>
        </w:rPr>
        <w:t>。</w:t>
      </w:r>
      <w:r>
        <w:rPr>
          <w:rFonts w:hint="eastAsia" w:asciiTheme="minorEastAsia" w:hAnsiTheme="minorEastAsia" w:eastAsiaTheme="minorEastAsia" w:cstheme="minorEastAsia"/>
          <w:sz w:val="24"/>
          <w:szCs w:val="24"/>
        </w:rPr>
        <w:t>依法设立的下列单位可以提供校车服务：</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（一）城市公共交通企业；</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（二）道路旅客运输经营企业；</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（三）市政府批准从事校车服务工作的校车服务提供单位。</w:t>
      </w:r>
    </w:p>
    <w:p>
      <w:pPr>
        <w:pStyle w:val="3"/>
        <w:keepNext w:val="0"/>
        <w:keepLines w:val="0"/>
        <w:pageBreakBefore w:val="0"/>
        <w:widowControl w:val="0"/>
        <w:tabs>
          <w:tab w:val="left" w:pos="2359"/>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校车服务提供单位应当符合下列条件：</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（一）有营业执照；</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（二）有 20 辆以上在机动车安全技术检验有效期内的标准校车，以及 400 万元以上实缴资本；</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（三）有固定办公场地；</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（四）拥有公司负责人、财务、车队长等必备的管理人员；</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（五）按照“一车一档”的原则建立完善的校车档案</w:t>
      </w:r>
      <w:r>
        <w:rPr>
          <w:rFonts w:hint="eastAsia" w:asciiTheme="minorEastAsia" w:hAnsiTheme="minorEastAsia" w:eastAsiaTheme="minorEastAsia" w:cstheme="minorEastAsia"/>
          <w:sz w:val="24"/>
          <w:szCs w:val="24"/>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（六）配备实时校车监控系统平台；</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（七）有完善的校车日常安全检查制度；</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（八</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pacing w:val="-5"/>
          <w:sz w:val="24"/>
          <w:szCs w:val="24"/>
        </w:rPr>
        <w:t>有与校车驾驶人签订的劳动合同，以及按规定为其购买的保险；</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（九）其他相关事项。</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校车服务提供单位申请从事校车服务工作办理程序：</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108"/>
          <w:sz w:val="24"/>
          <w:szCs w:val="24"/>
        </w:rPr>
        <w:t>）</w:t>
      </w:r>
      <w:r>
        <w:rPr>
          <w:rFonts w:hint="eastAsia" w:asciiTheme="minorEastAsia" w:hAnsiTheme="minorEastAsia" w:eastAsiaTheme="minorEastAsia" w:cstheme="minorEastAsia"/>
          <w:spacing w:val="-1"/>
          <w:sz w:val="24"/>
          <w:szCs w:val="24"/>
        </w:rPr>
        <w:t>校车服务提供者向市教育行政部门提交书面申请和证明其符合本办法第十一条规定条件的材料。</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w:t>
      </w:r>
      <w:r>
        <w:rPr>
          <w:rFonts w:hint="eastAsia" w:asciiTheme="minorEastAsia" w:hAnsiTheme="minorEastAsia" w:eastAsiaTheme="minorEastAsia" w:cstheme="minorEastAsia"/>
          <w:spacing w:val="-108"/>
          <w:sz w:val="24"/>
          <w:szCs w:val="24"/>
        </w:rPr>
        <w:t>）</w:t>
      </w:r>
      <w:r>
        <w:rPr>
          <w:rFonts w:hint="eastAsia" w:asciiTheme="minorEastAsia" w:hAnsiTheme="minorEastAsia" w:eastAsiaTheme="minorEastAsia" w:cstheme="minorEastAsia"/>
          <w:spacing w:val="-1"/>
          <w:sz w:val="24"/>
          <w:szCs w:val="24"/>
        </w:rPr>
        <w:t>市教育行政部门会同市交通运输主管部门进行材料审核和实地勘查，并出具意见。</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w:t>
      </w:r>
      <w:r>
        <w:rPr>
          <w:rFonts w:hint="eastAsia" w:asciiTheme="minorEastAsia" w:hAnsiTheme="minorEastAsia" w:eastAsiaTheme="minorEastAsia" w:cstheme="minorEastAsia"/>
          <w:spacing w:val="-108"/>
          <w:sz w:val="24"/>
          <w:szCs w:val="24"/>
        </w:rPr>
        <w:t>）</w:t>
      </w:r>
      <w:r>
        <w:rPr>
          <w:rFonts w:hint="eastAsia" w:asciiTheme="minorEastAsia" w:hAnsiTheme="minorEastAsia" w:eastAsiaTheme="minorEastAsia" w:cstheme="minorEastAsia"/>
          <w:spacing w:val="-1"/>
          <w:sz w:val="24"/>
          <w:szCs w:val="24"/>
        </w:rPr>
        <w:t>市教育行政部门和市交通运输主管部门提出联合审查</w:t>
      </w:r>
      <w:r>
        <w:rPr>
          <w:rFonts w:hint="eastAsia" w:asciiTheme="minorEastAsia" w:hAnsiTheme="minorEastAsia" w:eastAsiaTheme="minorEastAsia" w:cstheme="minorEastAsia"/>
          <w:spacing w:val="-12"/>
          <w:sz w:val="24"/>
          <w:szCs w:val="24"/>
        </w:rPr>
        <w:t>意见书，报市政府批准。市政府决定批准的，出具从事校车服务工作批准书；不予批准的，书面说明理由。</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24"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 xml:space="preserve">第十三条 </w:t>
      </w:r>
      <w:r>
        <w:rPr>
          <w:rFonts w:hint="eastAsia" w:asciiTheme="minorEastAsia" w:hAnsiTheme="minorEastAsia" w:eastAsiaTheme="minorEastAsia" w:cstheme="minorEastAsia"/>
          <w:spacing w:val="7"/>
          <w:sz w:val="24"/>
          <w:szCs w:val="24"/>
        </w:rPr>
        <w:t>采用校车服务提供者提供校车服务的学校应当</w:t>
      </w:r>
      <w:r>
        <w:rPr>
          <w:rFonts w:hint="eastAsia" w:asciiTheme="minorEastAsia" w:hAnsiTheme="minorEastAsia" w:eastAsiaTheme="minorEastAsia" w:cstheme="minorEastAsia"/>
          <w:spacing w:val="-7"/>
          <w:sz w:val="24"/>
          <w:szCs w:val="24"/>
        </w:rPr>
        <w:t>与校车服务提供者签订校车安全管理责任书，明确各自的安全管理责任，落实校车运行安全管理措施。</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学校应当将校车服务提供者有关材料及安全管理责任书在接受校车服务前报所属教育行政部门备案。</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36" w:firstLineChars="200"/>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pacing w:val="-11"/>
          <w:sz w:val="24"/>
          <w:szCs w:val="24"/>
        </w:rPr>
        <w:t>配备校车的学校、校车服务提供者应当对校车进行实时监控</w:t>
      </w:r>
      <w:r>
        <w:rPr>
          <w:rFonts w:hint="eastAsia" w:asciiTheme="minorEastAsia" w:hAnsiTheme="minorEastAsia" w:eastAsiaTheme="minorEastAsia" w:cstheme="minorEastAsia"/>
          <w:spacing w:val="-16"/>
          <w:sz w:val="24"/>
          <w:szCs w:val="24"/>
        </w:rPr>
        <w:t xml:space="preserve">并保存记录，保存期不低于 </w:t>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pacing w:val="-9"/>
          <w:sz w:val="24"/>
          <w:szCs w:val="24"/>
        </w:rPr>
        <w:t xml:space="preserve"> 日；涉及安全事故的监控信息，</w:t>
      </w:r>
      <w:r>
        <w:rPr>
          <w:rFonts w:hint="eastAsia" w:asciiTheme="minorEastAsia" w:hAnsiTheme="minorEastAsia" w:eastAsiaTheme="minorEastAsia" w:cstheme="minorEastAsia"/>
          <w:sz w:val="24"/>
          <w:szCs w:val="24"/>
        </w:rPr>
        <w:t>应当及时复制记录，保存期不低于 3 年</w:t>
      </w:r>
      <w:r>
        <w:rPr>
          <w:rFonts w:hint="eastAsia" w:asciiTheme="minorEastAsia" w:hAnsiTheme="minorEastAsia" w:eastAsiaTheme="minorEastAsia" w:cstheme="minorEastAsia"/>
          <w:sz w:val="24"/>
          <w:szCs w:val="24"/>
          <w:lang w:eastAsia="zh-CN"/>
        </w:rPr>
        <w:t>。</w:t>
      </w:r>
    </w:p>
    <w:p>
      <w:pPr>
        <w:pStyle w:val="3"/>
        <w:keepNext w:val="0"/>
        <w:keepLines w:val="0"/>
        <w:pageBreakBefore w:val="0"/>
        <w:widowControl w:val="0"/>
        <w:numPr>
          <w:ilvl w:val="0"/>
          <w:numId w:val="0"/>
        </w:numPr>
        <w:tabs>
          <w:tab w:val="left" w:pos="2359"/>
          <w:tab w:val="left" w:pos="4229"/>
        </w:tabs>
        <w:kinsoku/>
        <w:wordWrap/>
        <w:overflowPunct/>
        <w:topLinePunct w:val="0"/>
        <w:autoSpaceDE w:val="0"/>
        <w:autoSpaceDN w:val="0"/>
        <w:bidi w:val="0"/>
        <w:adjustRightInd/>
        <w:snapToGrid/>
        <w:spacing w:before="0" w:after="0" w:line="560" w:lineRule="exact"/>
        <w:ind w:left="0" w:right="0" w:rightChars="0" w:firstLine="482" w:firstLineChars="200"/>
        <w:jc w:val="center"/>
        <w:textAlignment w:val="auto"/>
        <w:rPr>
          <w:rFonts w:hint="eastAsia" w:asciiTheme="minorEastAsia" w:hAnsiTheme="minorEastAsia" w:eastAsiaTheme="minorEastAsia" w:cstheme="minorEastAsia"/>
          <w:b/>
          <w:bCs/>
          <w:sz w:val="24"/>
          <w:szCs w:val="24"/>
          <w:lang w:eastAsia="zh-CN"/>
        </w:rPr>
      </w:pPr>
    </w:p>
    <w:p>
      <w:pPr>
        <w:pStyle w:val="3"/>
        <w:keepNext w:val="0"/>
        <w:keepLines w:val="0"/>
        <w:pageBreakBefore w:val="0"/>
        <w:widowControl w:val="0"/>
        <w:numPr>
          <w:ilvl w:val="0"/>
          <w:numId w:val="0"/>
        </w:numPr>
        <w:tabs>
          <w:tab w:val="left" w:pos="2359"/>
          <w:tab w:val="left" w:pos="4229"/>
        </w:tabs>
        <w:kinsoku/>
        <w:wordWrap/>
        <w:overflowPunct/>
        <w:topLinePunct w:val="0"/>
        <w:autoSpaceDE w:val="0"/>
        <w:autoSpaceDN w:val="0"/>
        <w:bidi w:val="0"/>
        <w:adjustRightInd/>
        <w:snapToGrid/>
        <w:spacing w:before="0" w:after="0" w:line="560" w:lineRule="exact"/>
        <w:ind w:left="0" w:right="0" w:rightChars="0" w:firstLine="482" w:firstLineChars="200"/>
        <w:jc w:val="center"/>
        <w:textAlignment w:val="auto"/>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z w:val="24"/>
          <w:szCs w:val="24"/>
          <w:lang w:eastAsia="zh-CN"/>
        </w:rPr>
        <w:t>第三章</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校车使用许</w:t>
      </w:r>
      <w:r>
        <w:rPr>
          <w:rFonts w:hint="eastAsia" w:asciiTheme="minorEastAsia" w:hAnsiTheme="minorEastAsia" w:eastAsiaTheme="minorEastAsia" w:cstheme="minorEastAsia"/>
          <w:b/>
          <w:bCs/>
          <w:spacing w:val="-13"/>
          <w:sz w:val="24"/>
          <w:szCs w:val="24"/>
        </w:rPr>
        <w:t>可</w:t>
      </w:r>
    </w:p>
    <w:p>
      <w:pPr>
        <w:pStyle w:val="3"/>
        <w:keepNext w:val="0"/>
        <w:keepLines w:val="0"/>
        <w:pageBreakBefore w:val="0"/>
        <w:widowControl w:val="0"/>
        <w:numPr>
          <w:ilvl w:val="0"/>
          <w:numId w:val="0"/>
        </w:numPr>
        <w:tabs>
          <w:tab w:val="left" w:pos="2359"/>
          <w:tab w:val="left" w:pos="4229"/>
        </w:tabs>
        <w:kinsoku/>
        <w:wordWrap/>
        <w:overflowPunct/>
        <w:topLinePunct w:val="0"/>
        <w:autoSpaceDE w:val="0"/>
        <w:autoSpaceDN w:val="0"/>
        <w:bidi w:val="0"/>
        <w:adjustRightInd/>
        <w:snapToGrid/>
        <w:spacing w:before="0" w:after="0" w:line="560" w:lineRule="exact"/>
        <w:ind w:left="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校车使用许可程序：</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108"/>
          <w:sz w:val="24"/>
          <w:szCs w:val="24"/>
        </w:rPr>
        <w:t>）</w:t>
      </w:r>
      <w:r>
        <w:rPr>
          <w:rFonts w:hint="eastAsia" w:asciiTheme="minorEastAsia" w:hAnsiTheme="minorEastAsia" w:eastAsiaTheme="minorEastAsia" w:cstheme="minorEastAsia"/>
          <w:spacing w:val="-1"/>
          <w:sz w:val="24"/>
          <w:szCs w:val="24"/>
        </w:rPr>
        <w:t>学校或校车服务提供者向所属教育行政部门提交书面申请和证明其符合以下规定条件的材料：</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1.车辆符合校车安全国家标准，取得机动车检验合格证明， 并已经在交警部门办理注册登记；</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2.有取得校车驾驶资格的驾驶人；</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pacing w:val="-11"/>
          <w:sz w:val="24"/>
          <w:szCs w:val="24"/>
        </w:rPr>
        <w:t>有包括行驶线路、开行时间和停靠站点的合理可行的校车运行方案；</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4.有健全的安全管理制度；</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5.已经投保机动车承运人责任保险。</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388"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rPr>
        <w:t>（二</w:t>
      </w:r>
      <w:r>
        <w:rPr>
          <w:rFonts w:hint="eastAsia" w:asciiTheme="minorEastAsia" w:hAnsiTheme="minorEastAsia" w:eastAsiaTheme="minorEastAsia" w:cstheme="minorEastAsia"/>
          <w:spacing w:val="-158"/>
          <w:sz w:val="24"/>
          <w:szCs w:val="24"/>
        </w:rPr>
        <w:t>）</w:t>
      </w:r>
      <w:r>
        <w:rPr>
          <w:rFonts w:hint="eastAsia" w:asciiTheme="minorEastAsia" w:hAnsiTheme="minorEastAsia" w:eastAsiaTheme="minorEastAsia" w:cstheme="minorEastAsia"/>
          <w:spacing w:val="-30"/>
          <w:sz w:val="24"/>
          <w:szCs w:val="24"/>
        </w:rPr>
        <w:t>由市教育行政部门分别送市交警、交通运输部门征求意见。</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w:t>
      </w:r>
      <w:r>
        <w:rPr>
          <w:rFonts w:hint="eastAsia" w:asciiTheme="minorEastAsia" w:hAnsiTheme="minorEastAsia" w:eastAsiaTheme="minorEastAsia" w:cstheme="minorEastAsia"/>
          <w:spacing w:val="-108"/>
          <w:sz w:val="24"/>
          <w:szCs w:val="24"/>
        </w:rPr>
        <w:t>）</w:t>
      </w:r>
      <w:r>
        <w:rPr>
          <w:rFonts w:hint="eastAsia" w:asciiTheme="minorEastAsia" w:hAnsiTheme="minorEastAsia" w:eastAsiaTheme="minorEastAsia" w:cstheme="minorEastAsia"/>
          <w:spacing w:val="-1"/>
          <w:sz w:val="24"/>
          <w:szCs w:val="24"/>
        </w:rPr>
        <w:t>市教育行政部门会同市交警和交通运输部门提出联合</w:t>
      </w:r>
      <w:r>
        <w:rPr>
          <w:rFonts w:hint="eastAsia" w:asciiTheme="minorEastAsia" w:hAnsiTheme="minorEastAsia" w:eastAsiaTheme="minorEastAsia" w:cstheme="minorEastAsia"/>
          <w:spacing w:val="-12"/>
          <w:sz w:val="24"/>
          <w:szCs w:val="24"/>
        </w:rPr>
        <w:t>审查意见书，报市政府批准。市政府决定批准的，出具校车使用</w:t>
      </w:r>
      <w:r>
        <w:rPr>
          <w:rFonts w:hint="eastAsia" w:asciiTheme="minorEastAsia" w:hAnsiTheme="minorEastAsia" w:eastAsiaTheme="minorEastAsia" w:cstheme="minorEastAsia"/>
          <w:spacing w:val="-11"/>
          <w:sz w:val="24"/>
          <w:szCs w:val="24"/>
        </w:rPr>
        <w:t>许可批准书，由市交警部门发放校车标牌；不予批准的，书面说明理由。</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 xml:space="preserve">第十五条 </w:t>
      </w:r>
      <w:r>
        <w:rPr>
          <w:rFonts w:hint="eastAsia" w:asciiTheme="minorEastAsia" w:hAnsiTheme="minorEastAsia" w:eastAsiaTheme="minorEastAsia" w:cstheme="minorEastAsia"/>
          <w:spacing w:val="-7"/>
          <w:sz w:val="24"/>
          <w:szCs w:val="24"/>
        </w:rPr>
        <w:t>校车标牌应当记载本车的号牌号码、机动车所有</w:t>
      </w:r>
      <w:r>
        <w:rPr>
          <w:rFonts w:hint="eastAsia" w:asciiTheme="minorEastAsia" w:hAnsiTheme="minorEastAsia" w:eastAsiaTheme="minorEastAsia" w:cstheme="minorEastAsia"/>
          <w:spacing w:val="-12"/>
          <w:sz w:val="24"/>
          <w:szCs w:val="24"/>
        </w:rPr>
        <w:t>人、驾驶人、行驶线路、开行时间、停靠站点、发牌单位、有效</w:t>
      </w:r>
      <w:r>
        <w:rPr>
          <w:rFonts w:hint="eastAsia" w:asciiTheme="minorEastAsia" w:hAnsiTheme="minorEastAsia" w:eastAsiaTheme="minorEastAsia" w:cstheme="minorEastAsia"/>
          <w:spacing w:val="-13"/>
          <w:sz w:val="24"/>
          <w:szCs w:val="24"/>
        </w:rPr>
        <w:t>期限等信息。校车标牌分前后两块，分别放置于前风窗玻璃右下角和后风窗玻璃适当位置。</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1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第十六</w:t>
      </w:r>
      <w:r>
        <w:rPr>
          <w:rFonts w:hint="eastAsia" w:asciiTheme="minorEastAsia" w:hAnsiTheme="minorEastAsia" w:eastAsiaTheme="minorEastAsia" w:cstheme="minorEastAsia"/>
          <w:sz w:val="24"/>
          <w:szCs w:val="24"/>
        </w:rPr>
        <w:t>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8"/>
          <w:sz w:val="24"/>
          <w:szCs w:val="24"/>
        </w:rPr>
        <w:t>取得校车标牌的车辆应当配备统一的校车标</w:t>
      </w:r>
      <w:r>
        <w:rPr>
          <w:rFonts w:hint="eastAsia" w:asciiTheme="minorEastAsia" w:hAnsiTheme="minorEastAsia" w:eastAsiaTheme="minorEastAsia" w:cstheme="minorEastAsia"/>
          <w:spacing w:val="-9"/>
          <w:sz w:val="24"/>
          <w:szCs w:val="24"/>
        </w:rPr>
        <w:t>志</w:t>
      </w:r>
      <w:r>
        <w:rPr>
          <w:rFonts w:hint="eastAsia" w:asciiTheme="minorEastAsia" w:hAnsiTheme="minorEastAsia" w:eastAsiaTheme="minorEastAsia" w:cstheme="minorEastAsia"/>
          <w:spacing w:val="-1"/>
          <w:sz w:val="24"/>
          <w:szCs w:val="24"/>
        </w:rPr>
        <w:t>灯和停车指</w:t>
      </w:r>
      <w:r>
        <w:rPr>
          <w:rFonts w:hint="eastAsia" w:asciiTheme="minorEastAsia" w:hAnsiTheme="minorEastAsia" w:eastAsiaTheme="minorEastAsia" w:cstheme="minorEastAsia"/>
          <w:sz w:val="24"/>
          <w:szCs w:val="24"/>
        </w:rPr>
        <w:t>示标志</w:t>
      </w:r>
      <w:r>
        <w:rPr>
          <w:rFonts w:hint="eastAsia" w:asciiTheme="minorEastAsia" w:hAnsiTheme="minorEastAsia" w:eastAsiaTheme="minorEastAsia" w:cstheme="minorEastAsia"/>
          <w:spacing w:val="-58"/>
          <w:sz w:val="24"/>
          <w:szCs w:val="24"/>
        </w:rPr>
        <w:t>。</w:t>
      </w:r>
      <w:r>
        <w:rPr>
          <w:rFonts w:hint="eastAsia" w:asciiTheme="minorEastAsia" w:hAnsiTheme="minorEastAsia" w:eastAsiaTheme="minorEastAsia" w:cstheme="minorEastAsia"/>
          <w:sz w:val="24"/>
          <w:szCs w:val="24"/>
        </w:rPr>
        <w:t>校车未运载学生上道路行驶的</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z w:val="24"/>
          <w:szCs w:val="24"/>
        </w:rPr>
        <w:t>不得使用校车标牌、校车标志灯和停车指示标志。</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禁止使用未取得校车标牌的车辆提供校车服务。专用校车不得改</w:t>
      </w:r>
      <w:r>
        <w:rPr>
          <w:rFonts w:hint="eastAsia" w:asciiTheme="minorEastAsia" w:hAnsiTheme="minorEastAsia" w:eastAsiaTheme="minorEastAsia" w:cstheme="minorEastAsia"/>
          <w:sz w:val="24"/>
          <w:szCs w:val="24"/>
          <w:lang w:eastAsia="zh-CN"/>
        </w:rPr>
        <w:t>变使用性质。</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 xml:space="preserve">第十七条 </w:t>
      </w:r>
      <w:r>
        <w:rPr>
          <w:rFonts w:hint="eastAsia" w:asciiTheme="minorEastAsia" w:hAnsiTheme="minorEastAsia" w:eastAsiaTheme="minorEastAsia" w:cstheme="minorEastAsia"/>
          <w:spacing w:val="-9"/>
          <w:sz w:val="24"/>
          <w:szCs w:val="24"/>
        </w:rPr>
        <w:t>校车使用许可被吊销、注销或者撤销的，已取得</w:t>
      </w:r>
      <w:r>
        <w:rPr>
          <w:rFonts w:hint="eastAsia" w:asciiTheme="minorEastAsia" w:hAnsiTheme="minorEastAsia" w:eastAsiaTheme="minorEastAsia" w:cstheme="minorEastAsia"/>
          <w:spacing w:val="7"/>
          <w:sz w:val="24"/>
          <w:szCs w:val="24"/>
        </w:rPr>
        <w:t>校车标牌的机动车达到国家强制报废标准或者不再作为校车使</w:t>
      </w:r>
      <w:r>
        <w:rPr>
          <w:rFonts w:hint="eastAsia" w:asciiTheme="minorEastAsia" w:hAnsiTheme="minorEastAsia" w:eastAsiaTheme="minorEastAsia" w:cstheme="minorEastAsia"/>
          <w:spacing w:val="-11"/>
          <w:sz w:val="24"/>
          <w:szCs w:val="24"/>
        </w:rPr>
        <w:t>用的，学校或者校车服务提供者应当拆除校车标志灯、停车指示</w:t>
      </w:r>
      <w:r>
        <w:rPr>
          <w:rFonts w:hint="eastAsia" w:asciiTheme="minorEastAsia" w:hAnsiTheme="minorEastAsia" w:eastAsiaTheme="minorEastAsia" w:cstheme="minorEastAsia"/>
          <w:spacing w:val="-12"/>
          <w:sz w:val="24"/>
          <w:szCs w:val="24"/>
        </w:rPr>
        <w:t>标志，消除校车外观标识，并经交警部门确认后，将校车标牌交回核发的交警部门。</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 xml:space="preserve">第十八条 </w:t>
      </w:r>
      <w:r>
        <w:rPr>
          <w:rFonts w:hint="eastAsia" w:asciiTheme="minorEastAsia" w:hAnsiTheme="minorEastAsia" w:eastAsiaTheme="minorEastAsia" w:cstheme="minorEastAsia"/>
          <w:sz w:val="24"/>
          <w:szCs w:val="24"/>
        </w:rPr>
        <w:t>校车行驶线路、开行时间、停靠站点或者车辆、</w:t>
      </w:r>
      <w:r>
        <w:rPr>
          <w:rFonts w:hint="eastAsia" w:asciiTheme="minorEastAsia" w:hAnsiTheme="minorEastAsia" w:eastAsiaTheme="minorEastAsia" w:cstheme="minorEastAsia"/>
          <w:spacing w:val="-19"/>
          <w:sz w:val="24"/>
          <w:szCs w:val="24"/>
        </w:rPr>
        <w:t>所有人、驾驶人发生变化的，应当按照本办法重新领取校车标牌。</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3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校车标牌灭失、丢失或者损毁的，学校或者校车服务提供者应当向核发标牌的交警部门申请补领或者换领。</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24"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 xml:space="preserve">第十九条 </w:t>
      </w:r>
      <w:r>
        <w:rPr>
          <w:rFonts w:hint="eastAsia" w:asciiTheme="minorEastAsia" w:hAnsiTheme="minorEastAsia" w:eastAsiaTheme="minorEastAsia" w:cstheme="minorEastAsia"/>
          <w:spacing w:val="8"/>
          <w:sz w:val="24"/>
          <w:szCs w:val="24"/>
        </w:rPr>
        <w:t>专用校车应当自注册登记之日起每半年进行一</w:t>
      </w:r>
      <w:r>
        <w:rPr>
          <w:rFonts w:hint="eastAsia" w:asciiTheme="minorEastAsia" w:hAnsiTheme="minorEastAsia" w:eastAsiaTheme="minorEastAsia" w:cstheme="minorEastAsia"/>
          <w:spacing w:val="-11"/>
          <w:sz w:val="24"/>
          <w:szCs w:val="24"/>
        </w:rPr>
        <w:t>次安全技术检验。学校或者校车服务提供者应当在校车检验有效</w:t>
      </w:r>
      <w:r>
        <w:rPr>
          <w:rFonts w:hint="eastAsia" w:asciiTheme="minorEastAsia" w:hAnsiTheme="minorEastAsia" w:eastAsiaTheme="minorEastAsia" w:cstheme="minorEastAsia"/>
          <w:spacing w:val="-31"/>
          <w:sz w:val="24"/>
          <w:szCs w:val="24"/>
        </w:rPr>
        <w:t xml:space="preserve">期满前 </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10"/>
          <w:sz w:val="24"/>
          <w:szCs w:val="24"/>
        </w:rPr>
        <w:t xml:space="preserve"> 个月内向机动车登记地车辆管理所申请检验合格标志。</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6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 xml:space="preserve">机动车登记地车辆管理所应当自受理之日起 </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30"/>
          <w:sz w:val="24"/>
          <w:szCs w:val="24"/>
        </w:rPr>
        <w:t xml:space="preserve"> 日内，确认机</w:t>
      </w:r>
      <w:r>
        <w:rPr>
          <w:rFonts w:hint="eastAsia" w:asciiTheme="minorEastAsia" w:hAnsiTheme="minorEastAsia" w:eastAsiaTheme="minorEastAsia" w:cstheme="minorEastAsia"/>
          <w:spacing w:val="-15"/>
          <w:sz w:val="24"/>
          <w:szCs w:val="24"/>
        </w:rPr>
        <w:t>动车，审查提交的证明、凭证，核发检验合格标志。校车标牌核</w:t>
      </w:r>
      <w:r>
        <w:rPr>
          <w:rFonts w:hint="eastAsia" w:asciiTheme="minorEastAsia" w:hAnsiTheme="minorEastAsia" w:eastAsiaTheme="minorEastAsia" w:cstheme="minorEastAsia"/>
          <w:spacing w:val="-2"/>
          <w:sz w:val="24"/>
          <w:szCs w:val="24"/>
        </w:rPr>
        <w:t>发地交警部门在确认车辆取得检验合格标志后，换发校车标牌。</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 xml:space="preserve">第二十条 </w:t>
      </w:r>
      <w:r>
        <w:rPr>
          <w:rFonts w:hint="eastAsia" w:asciiTheme="minorEastAsia" w:hAnsiTheme="minorEastAsia" w:eastAsiaTheme="minorEastAsia" w:cstheme="minorEastAsia"/>
          <w:spacing w:val="-7"/>
          <w:sz w:val="24"/>
          <w:szCs w:val="24"/>
        </w:rPr>
        <w:t>交警部门应当每月将校车标牌的发放、变更、收</w:t>
      </w:r>
      <w:r>
        <w:rPr>
          <w:rFonts w:hint="eastAsia" w:asciiTheme="minorEastAsia" w:hAnsiTheme="minorEastAsia" w:eastAsiaTheme="minorEastAsia" w:cstheme="minorEastAsia"/>
          <w:spacing w:val="-9"/>
          <w:sz w:val="24"/>
          <w:szCs w:val="24"/>
        </w:rPr>
        <w:t>回等信息书面报市人民政府备案，并书面通报本级人民政府教育行政部门。</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核发校车标牌的交警部门应当每月汇总辖区内校车道路交</w:t>
      </w:r>
      <w:r>
        <w:rPr>
          <w:rFonts w:hint="eastAsia" w:asciiTheme="minorEastAsia" w:hAnsiTheme="minorEastAsia" w:eastAsiaTheme="minorEastAsia" w:cstheme="minorEastAsia"/>
          <w:spacing w:val="-10"/>
          <w:sz w:val="24"/>
          <w:szCs w:val="24"/>
        </w:rPr>
        <w:t>通安全违法和交通事故等情况，书面通知学校或者校车服务提供者，并书面通报教育行政部门。</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5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学校或者校车服务提供者应当自取得校车标牌之日起，每月</w:t>
      </w:r>
      <w:r>
        <w:rPr>
          <w:rFonts w:hint="eastAsia" w:asciiTheme="minorEastAsia" w:hAnsiTheme="minorEastAsia" w:eastAsiaTheme="minorEastAsia" w:cstheme="minorEastAsia"/>
          <w:spacing w:val="7"/>
          <w:sz w:val="24"/>
          <w:szCs w:val="24"/>
        </w:rPr>
        <w:t>查询校车道路交通安全违法行为记录，及时到交警部门接受处</w:t>
      </w:r>
      <w:r>
        <w:rPr>
          <w:rFonts w:hint="eastAsia" w:asciiTheme="minorEastAsia" w:hAnsiTheme="minorEastAsia" w:eastAsiaTheme="minorEastAsia" w:cstheme="minorEastAsia"/>
          <w:sz w:val="24"/>
          <w:szCs w:val="24"/>
        </w:rPr>
        <w:t>理。</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tabs>
          <w:tab w:val="left" w:pos="4388"/>
        </w:tabs>
        <w:kinsoku/>
        <w:wordWrap/>
        <w:overflowPunct/>
        <w:topLinePunct w:val="0"/>
        <w:autoSpaceDE w:val="0"/>
        <w:autoSpaceDN w:val="0"/>
        <w:bidi w:val="0"/>
        <w:adjustRightInd/>
        <w:snapToGrid/>
        <w:spacing w:before="0" w:after="0" w:line="560" w:lineRule="exact"/>
        <w:ind w:left="0" w:leftChars="0" w:right="0"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第四章</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校车驾驶人</w:t>
      </w:r>
    </w:p>
    <w:p>
      <w:pPr>
        <w:pStyle w:val="3"/>
        <w:keepNext w:val="0"/>
        <w:keepLines w:val="0"/>
        <w:pageBreakBefore w:val="0"/>
        <w:widowControl w:val="0"/>
        <w:tabs>
          <w:tab w:val="left" w:pos="2680"/>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
          <w:sz w:val="24"/>
          <w:szCs w:val="24"/>
        </w:rPr>
        <w:t>校车驾驶人应当</w:t>
      </w:r>
      <w:r>
        <w:rPr>
          <w:rFonts w:hint="eastAsia" w:asciiTheme="minorEastAsia" w:hAnsiTheme="minorEastAsia" w:eastAsiaTheme="minorEastAsia" w:cstheme="minorEastAsia"/>
          <w:sz w:val="24"/>
          <w:szCs w:val="24"/>
        </w:rPr>
        <w:t>依法取得校车驾驶资格</w:t>
      </w:r>
      <w:r>
        <w:rPr>
          <w:rFonts w:hint="eastAsia" w:asciiTheme="minorEastAsia" w:hAnsiTheme="minorEastAsia" w:eastAsiaTheme="minorEastAsia" w:cstheme="minorEastAsia"/>
          <w:spacing w:val="-109"/>
          <w:sz w:val="24"/>
          <w:szCs w:val="24"/>
        </w:rPr>
        <w:t>。</w:t>
      </w:r>
      <w:r>
        <w:rPr>
          <w:rFonts w:hint="eastAsia" w:asciiTheme="minorEastAsia" w:hAnsiTheme="minorEastAsia" w:eastAsiaTheme="minorEastAsia" w:cstheme="minorEastAsia"/>
          <w:sz w:val="24"/>
          <w:szCs w:val="24"/>
        </w:rPr>
        <w:t>取得校车驾驶资格应当符合下列条件：</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（一）取得相应准驾车型驾驶证并具有 3 年以上驾驶经历，</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年龄在 25 周岁以上、不超过 60 周岁；</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（二）最近连续 3 个记分周期内没有被记满分记录；</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（三）无致人死亡或者重伤的交通事故责任记录；</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pacing w:val="-9"/>
          <w:sz w:val="24"/>
          <w:szCs w:val="24"/>
        </w:rPr>
        <w:t xml:space="preserve">无酒后驾驶或者醉酒驾驶机动车记录，最近 </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23"/>
          <w:sz w:val="24"/>
          <w:szCs w:val="24"/>
        </w:rPr>
        <w:t xml:space="preserve"> 年内无驾驶客运车辆超员、超速等严重交通违法行为记录；</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（五）无犯罪记录；</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（六</w:t>
      </w:r>
      <w:r>
        <w:rPr>
          <w:rFonts w:hint="eastAsia" w:asciiTheme="minorEastAsia" w:hAnsiTheme="minorEastAsia" w:eastAsiaTheme="minorEastAsia" w:cstheme="minorEastAsia"/>
          <w:spacing w:val="-38"/>
          <w:sz w:val="24"/>
          <w:szCs w:val="24"/>
        </w:rPr>
        <w:t>）</w:t>
      </w:r>
      <w:r>
        <w:rPr>
          <w:rFonts w:hint="eastAsia" w:asciiTheme="minorEastAsia" w:hAnsiTheme="minorEastAsia" w:eastAsiaTheme="minorEastAsia" w:cstheme="minorEastAsia"/>
          <w:spacing w:val="-9"/>
          <w:sz w:val="24"/>
          <w:szCs w:val="24"/>
        </w:rPr>
        <w:t>身心健康，无传染性疾病以及癫痫、精神病等可能危及行车安全的疾病病史，无酗酒、吸毒行为记录。</w:t>
      </w:r>
    </w:p>
    <w:p>
      <w:pPr>
        <w:pStyle w:val="3"/>
        <w:keepNext w:val="0"/>
        <w:keepLines w:val="0"/>
        <w:pageBreakBefore w:val="0"/>
        <w:widowControl w:val="0"/>
        <w:tabs>
          <w:tab w:val="left" w:pos="2679"/>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
          <w:sz w:val="24"/>
          <w:szCs w:val="24"/>
        </w:rPr>
        <w:t>机动车驾驶人申</w:t>
      </w:r>
      <w:r>
        <w:rPr>
          <w:rFonts w:hint="eastAsia" w:asciiTheme="minorEastAsia" w:hAnsiTheme="minorEastAsia" w:eastAsiaTheme="minorEastAsia" w:cstheme="minorEastAsia"/>
          <w:sz w:val="24"/>
          <w:szCs w:val="24"/>
        </w:rPr>
        <w:t>请取得校车驾驶资格</w:t>
      </w:r>
      <w:r>
        <w:rPr>
          <w:rFonts w:hint="eastAsia" w:asciiTheme="minorEastAsia" w:hAnsiTheme="minorEastAsia" w:eastAsiaTheme="minorEastAsia" w:cstheme="minorEastAsia"/>
          <w:spacing w:val="-108"/>
          <w:sz w:val="24"/>
          <w:szCs w:val="24"/>
        </w:rPr>
        <w:t>，</w:t>
      </w:r>
      <w:r>
        <w:rPr>
          <w:rFonts w:hint="eastAsia" w:asciiTheme="minorEastAsia" w:hAnsiTheme="minorEastAsia" w:eastAsiaTheme="minorEastAsia" w:cstheme="minorEastAsia"/>
          <w:sz w:val="24"/>
          <w:szCs w:val="24"/>
        </w:rPr>
        <w:t>应当向交警部门提出申请，填写申请表，并提交以下凭证、证明：</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申请人的身份证明；</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申请人机动车驾驶证；</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pacing w:val="-4"/>
          <w:sz w:val="24"/>
          <w:szCs w:val="24"/>
        </w:rPr>
        <w:t>户籍所在地公安机关派出所出具的无犯罪、无吸毒行为记录证明；</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（四</w:t>
      </w:r>
      <w:r>
        <w:rPr>
          <w:rFonts w:hint="eastAsia" w:asciiTheme="minorEastAsia" w:hAnsiTheme="minorEastAsia" w:eastAsiaTheme="minorEastAsia" w:cstheme="minorEastAsia"/>
          <w:spacing w:val="-108"/>
          <w:sz w:val="24"/>
          <w:szCs w:val="24"/>
        </w:rPr>
        <w:t>）</w:t>
      </w:r>
      <w:r>
        <w:rPr>
          <w:rFonts w:hint="eastAsia" w:asciiTheme="minorEastAsia" w:hAnsiTheme="minorEastAsia" w:eastAsiaTheme="minorEastAsia" w:cstheme="minorEastAsia"/>
          <w:spacing w:val="-1"/>
          <w:sz w:val="24"/>
          <w:szCs w:val="24"/>
        </w:rPr>
        <w:t>县级或者部队团级以上医疗机构出具的有关身体条件的证明。</w:t>
      </w:r>
    </w:p>
    <w:p>
      <w:pPr>
        <w:pStyle w:val="3"/>
        <w:keepNext w:val="0"/>
        <w:keepLines w:val="0"/>
        <w:pageBreakBefore w:val="0"/>
        <w:widowControl w:val="0"/>
        <w:tabs>
          <w:tab w:val="left" w:pos="2694"/>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交警部门应当自收到申请材料之日起</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z w:val="24"/>
          <w:szCs w:val="24"/>
        </w:rPr>
        <w:t>个工作日内审查完毕</w:t>
      </w:r>
      <w:r>
        <w:rPr>
          <w:rFonts w:hint="eastAsia" w:asciiTheme="minorEastAsia" w:hAnsiTheme="minorEastAsia" w:eastAsiaTheme="minorEastAsia" w:cstheme="minorEastAsia"/>
          <w:spacing w:val="-58"/>
          <w:sz w:val="24"/>
          <w:szCs w:val="24"/>
        </w:rPr>
        <w:t>。</w:t>
      </w:r>
      <w:r>
        <w:rPr>
          <w:rFonts w:hint="eastAsia" w:asciiTheme="minorEastAsia" w:hAnsiTheme="minorEastAsia" w:eastAsiaTheme="minorEastAsia" w:cstheme="minorEastAsia"/>
          <w:sz w:val="24"/>
          <w:szCs w:val="24"/>
        </w:rPr>
        <w:t>对符合条件的</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z w:val="24"/>
          <w:szCs w:val="24"/>
        </w:rPr>
        <w:t>在机动车驾驶证上签注准许驾</w:t>
      </w:r>
      <w:r>
        <w:rPr>
          <w:rFonts w:hint="eastAsia" w:asciiTheme="minorEastAsia" w:hAnsiTheme="minorEastAsia" w:eastAsiaTheme="minorEastAsia" w:cstheme="minorEastAsia"/>
          <w:spacing w:val="-1"/>
          <w:sz w:val="24"/>
          <w:szCs w:val="24"/>
        </w:rPr>
        <w:t>驶校车及相应车型，并书</w:t>
      </w:r>
      <w:r>
        <w:rPr>
          <w:rFonts w:hint="eastAsia" w:asciiTheme="minorEastAsia" w:hAnsiTheme="minorEastAsia" w:eastAsiaTheme="minorEastAsia" w:cstheme="minorEastAsia"/>
          <w:sz w:val="24"/>
          <w:szCs w:val="24"/>
        </w:rPr>
        <w:t>面通报教育行政部门；不符合条件的， 应当书面说明理由。</w:t>
      </w:r>
    </w:p>
    <w:p>
      <w:pPr>
        <w:pStyle w:val="3"/>
        <w:keepNext w:val="0"/>
        <w:keepLines w:val="0"/>
        <w:pageBreakBefore w:val="0"/>
        <w:widowControl w:val="0"/>
        <w:tabs>
          <w:tab w:val="left" w:pos="2680"/>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第二十四条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机动车驾驶人未取得校车驾驶资格</w:t>
      </w:r>
      <w:r>
        <w:rPr>
          <w:rFonts w:hint="eastAsia" w:asciiTheme="minorEastAsia" w:hAnsiTheme="minorEastAsia" w:eastAsiaTheme="minorEastAsia" w:cstheme="minorEastAsia"/>
          <w:spacing w:val="-108"/>
          <w:sz w:val="24"/>
          <w:szCs w:val="24"/>
        </w:rPr>
        <w:t>，</w:t>
      </w:r>
      <w:r>
        <w:rPr>
          <w:rFonts w:hint="eastAsia" w:asciiTheme="minorEastAsia" w:hAnsiTheme="minorEastAsia" w:eastAsiaTheme="minorEastAsia" w:cstheme="minorEastAsia"/>
          <w:sz w:val="24"/>
          <w:szCs w:val="24"/>
        </w:rPr>
        <w:t>不得驾驶</w:t>
      </w:r>
      <w:r>
        <w:rPr>
          <w:rFonts w:hint="eastAsia" w:asciiTheme="minorEastAsia" w:hAnsiTheme="minorEastAsia" w:eastAsiaTheme="minorEastAsia" w:cstheme="minorEastAsia"/>
          <w:spacing w:val="-1"/>
          <w:sz w:val="24"/>
          <w:szCs w:val="24"/>
        </w:rPr>
        <w:t>校车。禁止聘用未取得校</w:t>
      </w:r>
      <w:r>
        <w:rPr>
          <w:rFonts w:hint="eastAsia" w:asciiTheme="minorEastAsia" w:hAnsiTheme="minorEastAsia" w:eastAsiaTheme="minorEastAsia" w:cstheme="minorEastAsia"/>
          <w:sz w:val="24"/>
          <w:szCs w:val="24"/>
        </w:rPr>
        <w:t>车驾驶资格的机动车驾驶人驾驶校车。</w:t>
      </w:r>
    </w:p>
    <w:p>
      <w:pPr>
        <w:pStyle w:val="3"/>
        <w:keepNext w:val="0"/>
        <w:keepLines w:val="0"/>
        <w:pageBreakBefore w:val="0"/>
        <w:widowControl w:val="0"/>
        <w:tabs>
          <w:tab w:val="left" w:pos="2679"/>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第二十五条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校车驾驶人应当在每个记分周期结束后</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z w:val="24"/>
          <w:szCs w:val="24"/>
        </w:rPr>
        <w:t>日内到交警部门接受审验</w:t>
      </w:r>
      <w:r>
        <w:rPr>
          <w:rFonts w:hint="eastAsia" w:asciiTheme="minorEastAsia" w:hAnsiTheme="minorEastAsia" w:eastAsiaTheme="minorEastAsia" w:cstheme="minorEastAsia"/>
          <w:spacing w:val="-58"/>
          <w:sz w:val="24"/>
          <w:szCs w:val="24"/>
        </w:rPr>
        <w:t>。</w:t>
      </w:r>
      <w:r>
        <w:rPr>
          <w:rFonts w:hint="eastAsia" w:asciiTheme="minorEastAsia" w:hAnsiTheme="minorEastAsia" w:eastAsiaTheme="minorEastAsia" w:cstheme="minorEastAsia"/>
          <w:sz w:val="24"/>
          <w:szCs w:val="24"/>
        </w:rPr>
        <w:t>审验时</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z w:val="24"/>
          <w:szCs w:val="24"/>
        </w:rPr>
        <w:t>应当提交县级或者部队团级以上医疗机构出具的有关身体条件的证明</w:t>
      </w:r>
      <w:r>
        <w:rPr>
          <w:rFonts w:hint="eastAsia" w:asciiTheme="minorEastAsia" w:hAnsiTheme="minorEastAsia" w:eastAsiaTheme="minorEastAsia" w:cstheme="minorEastAsia"/>
          <w:spacing w:val="-116"/>
          <w:sz w:val="24"/>
          <w:szCs w:val="24"/>
        </w:rPr>
        <w:t>，</w:t>
      </w:r>
      <w:r>
        <w:rPr>
          <w:rFonts w:hint="eastAsia" w:asciiTheme="minorEastAsia" w:hAnsiTheme="minorEastAsia" w:eastAsiaTheme="minorEastAsia" w:cstheme="minorEastAsia"/>
          <w:sz w:val="24"/>
          <w:szCs w:val="24"/>
        </w:rPr>
        <w:t>参加不少于</w:t>
      </w:r>
      <w:r>
        <w:rPr>
          <w:rFonts w:hint="eastAsia" w:asciiTheme="minorEastAsia" w:hAnsiTheme="minorEastAsia" w:eastAsiaTheme="minorEastAsia" w:cstheme="minorEastAsia"/>
          <w:spacing w:val="-84"/>
          <w:sz w:val="24"/>
          <w:szCs w:val="24"/>
        </w:rPr>
        <w:t xml:space="preserve"> </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84"/>
          <w:sz w:val="24"/>
          <w:szCs w:val="24"/>
        </w:rPr>
        <w:t xml:space="preserve"> </w:t>
      </w:r>
      <w:r>
        <w:rPr>
          <w:rFonts w:hint="eastAsia" w:asciiTheme="minorEastAsia" w:hAnsiTheme="minorEastAsia" w:eastAsiaTheme="minorEastAsia" w:cstheme="minorEastAsia"/>
          <w:sz w:val="24"/>
          <w:szCs w:val="24"/>
        </w:rPr>
        <w:t>小时的道</w:t>
      </w:r>
      <w:r>
        <w:rPr>
          <w:rFonts w:hint="eastAsia" w:asciiTheme="minorEastAsia" w:hAnsiTheme="minorEastAsia" w:eastAsiaTheme="minorEastAsia" w:cstheme="minorEastAsia"/>
          <w:spacing w:val="-1"/>
          <w:sz w:val="24"/>
          <w:szCs w:val="24"/>
        </w:rPr>
        <w:t>路交通安全法律法</w:t>
      </w:r>
      <w:r>
        <w:rPr>
          <w:rFonts w:hint="eastAsia" w:asciiTheme="minorEastAsia" w:hAnsiTheme="minorEastAsia" w:eastAsiaTheme="minorEastAsia" w:cstheme="minorEastAsia"/>
          <w:sz w:val="24"/>
          <w:szCs w:val="24"/>
        </w:rPr>
        <w:t>规</w:t>
      </w:r>
      <w:r>
        <w:rPr>
          <w:rFonts w:hint="eastAsia" w:asciiTheme="minorEastAsia" w:hAnsiTheme="minorEastAsia" w:eastAsiaTheme="minorEastAsia" w:cstheme="minorEastAsia"/>
          <w:spacing w:val="-140"/>
          <w:sz w:val="24"/>
          <w:szCs w:val="24"/>
        </w:rPr>
        <w:t>、</w:t>
      </w:r>
      <w:r>
        <w:rPr>
          <w:rFonts w:hint="eastAsia" w:asciiTheme="minorEastAsia" w:hAnsiTheme="minorEastAsia" w:eastAsiaTheme="minorEastAsia" w:cstheme="minorEastAsia"/>
          <w:sz w:val="24"/>
          <w:szCs w:val="24"/>
        </w:rPr>
        <w:t>交通安全文明驾驶</w:t>
      </w:r>
      <w:r>
        <w:rPr>
          <w:rFonts w:hint="eastAsia" w:asciiTheme="minorEastAsia" w:hAnsiTheme="minorEastAsia" w:eastAsiaTheme="minorEastAsia" w:cstheme="minorEastAsia"/>
          <w:spacing w:val="-139"/>
          <w:sz w:val="24"/>
          <w:szCs w:val="24"/>
        </w:rPr>
        <w:t>、</w:t>
      </w:r>
      <w:r>
        <w:rPr>
          <w:rFonts w:hint="eastAsia" w:asciiTheme="minorEastAsia" w:hAnsiTheme="minorEastAsia" w:eastAsiaTheme="minorEastAsia" w:cstheme="minorEastAsia"/>
          <w:sz w:val="24"/>
          <w:szCs w:val="24"/>
        </w:rPr>
        <w:t>应急处置等知识学习， 并接受交通事故案例警示教育</w:t>
      </w:r>
      <w:r>
        <w:rPr>
          <w:rFonts w:hint="eastAsia" w:asciiTheme="minorEastAsia" w:hAnsiTheme="minorEastAsia" w:eastAsiaTheme="minorEastAsia" w:cstheme="minorEastAsia"/>
          <w:spacing w:val="-58"/>
          <w:sz w:val="24"/>
          <w:szCs w:val="24"/>
        </w:rPr>
        <w:t>。</w:t>
      </w:r>
      <w:r>
        <w:rPr>
          <w:rFonts w:hint="eastAsia" w:asciiTheme="minorEastAsia" w:hAnsiTheme="minorEastAsia" w:eastAsiaTheme="minorEastAsia" w:cstheme="minorEastAsia"/>
          <w:sz w:val="24"/>
          <w:szCs w:val="24"/>
        </w:rPr>
        <w:t>对逾期未审验的</w:t>
      </w:r>
      <w:r>
        <w:rPr>
          <w:rFonts w:hint="eastAsia" w:asciiTheme="minorEastAsia" w:hAnsiTheme="minorEastAsia" w:eastAsiaTheme="minorEastAsia" w:cstheme="minorEastAsia"/>
          <w:spacing w:val="-58"/>
          <w:sz w:val="24"/>
          <w:szCs w:val="24"/>
        </w:rPr>
        <w:t>，</w:t>
      </w:r>
      <w:r>
        <w:rPr>
          <w:rFonts w:hint="eastAsia" w:asciiTheme="minorEastAsia" w:hAnsiTheme="minorEastAsia" w:eastAsiaTheme="minorEastAsia" w:cstheme="minorEastAsia"/>
          <w:sz w:val="24"/>
          <w:szCs w:val="24"/>
        </w:rPr>
        <w:t>交警部门应书</w:t>
      </w:r>
      <w:r>
        <w:rPr>
          <w:rFonts w:hint="eastAsia" w:asciiTheme="minorEastAsia" w:hAnsiTheme="minorEastAsia" w:eastAsiaTheme="minorEastAsia" w:cstheme="minorEastAsia"/>
          <w:spacing w:val="7"/>
          <w:sz w:val="24"/>
          <w:szCs w:val="24"/>
        </w:rPr>
        <w:t>面通报学校或者校车服务提供</w:t>
      </w:r>
      <w:r>
        <w:rPr>
          <w:rFonts w:hint="eastAsia" w:asciiTheme="minorEastAsia" w:hAnsiTheme="minorEastAsia" w:eastAsiaTheme="minorEastAsia" w:cstheme="minorEastAsia"/>
          <w:spacing w:val="8"/>
          <w:sz w:val="24"/>
          <w:szCs w:val="24"/>
        </w:rPr>
        <w:t>者</w:t>
      </w:r>
      <w:r>
        <w:rPr>
          <w:rFonts w:hint="eastAsia" w:asciiTheme="minorEastAsia" w:hAnsiTheme="minorEastAsia" w:eastAsiaTheme="minorEastAsia" w:cstheme="minorEastAsia"/>
          <w:spacing w:val="7"/>
          <w:sz w:val="24"/>
          <w:szCs w:val="24"/>
        </w:rPr>
        <w:t>，由其督促校车驾驶人参加审</w:t>
      </w:r>
      <w:r>
        <w:rPr>
          <w:rFonts w:hint="eastAsia" w:asciiTheme="minorEastAsia" w:hAnsiTheme="minorEastAsia" w:eastAsiaTheme="minorEastAsia" w:cstheme="minorEastAsia"/>
          <w:sz w:val="24"/>
          <w:szCs w:val="24"/>
        </w:rPr>
        <w:t>验。在审验通过之前，校车驾驶人暂停驾驶校车。</w:t>
      </w:r>
    </w:p>
    <w:p>
      <w:pPr>
        <w:pStyle w:val="3"/>
        <w:keepNext w:val="0"/>
        <w:keepLines w:val="0"/>
        <w:pageBreakBefore w:val="0"/>
        <w:widowControl w:val="0"/>
        <w:tabs>
          <w:tab w:val="left" w:pos="2680"/>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第二十六条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交警部门应当与卫生</w:t>
      </w:r>
      <w:r>
        <w:rPr>
          <w:rFonts w:hint="eastAsia" w:asciiTheme="minorEastAsia" w:hAnsiTheme="minorEastAsia" w:eastAsiaTheme="minorEastAsia" w:cstheme="minorEastAsia"/>
          <w:spacing w:val="-109"/>
          <w:sz w:val="24"/>
          <w:szCs w:val="24"/>
        </w:rPr>
        <w:t>、</w:t>
      </w:r>
      <w:r>
        <w:rPr>
          <w:rFonts w:hint="eastAsia" w:asciiTheme="minorEastAsia" w:hAnsiTheme="minorEastAsia" w:eastAsiaTheme="minorEastAsia" w:cstheme="minorEastAsia"/>
          <w:sz w:val="24"/>
          <w:szCs w:val="24"/>
        </w:rPr>
        <w:t>教育等部门和学校建立</w:t>
      </w:r>
      <w:r>
        <w:rPr>
          <w:rFonts w:hint="eastAsia" w:asciiTheme="minorEastAsia" w:hAnsiTheme="minorEastAsia" w:eastAsiaTheme="minorEastAsia" w:cstheme="minorEastAsia"/>
          <w:spacing w:val="-1"/>
          <w:sz w:val="24"/>
          <w:szCs w:val="24"/>
        </w:rPr>
        <w:t>信息交换机制</w:t>
      </w:r>
      <w:r>
        <w:rPr>
          <w:rFonts w:hint="eastAsia" w:asciiTheme="minorEastAsia" w:hAnsiTheme="minorEastAsia" w:eastAsiaTheme="minorEastAsia" w:cstheme="minorEastAsia"/>
          <w:spacing w:val="-70"/>
          <w:sz w:val="24"/>
          <w:szCs w:val="24"/>
        </w:rPr>
        <w:t>，</w:t>
      </w:r>
      <w:r>
        <w:rPr>
          <w:rFonts w:hint="eastAsia" w:asciiTheme="minorEastAsia" w:hAnsiTheme="minorEastAsia" w:eastAsiaTheme="minorEastAsia" w:cstheme="minorEastAsia"/>
          <w:spacing w:val="-1"/>
          <w:sz w:val="24"/>
          <w:szCs w:val="24"/>
        </w:rPr>
        <w:t>定期获</w:t>
      </w:r>
      <w:r>
        <w:rPr>
          <w:rFonts w:hint="eastAsia" w:asciiTheme="minorEastAsia" w:hAnsiTheme="minorEastAsia" w:eastAsiaTheme="minorEastAsia" w:cstheme="minorEastAsia"/>
          <w:sz w:val="24"/>
          <w:szCs w:val="24"/>
        </w:rPr>
        <w:t>取校车驾驶人犯罪</w:t>
      </w:r>
      <w:r>
        <w:rPr>
          <w:rFonts w:hint="eastAsia" w:asciiTheme="minorEastAsia" w:hAnsiTheme="minorEastAsia" w:eastAsiaTheme="minorEastAsia" w:cstheme="minorEastAsia"/>
          <w:spacing w:val="-70"/>
          <w:sz w:val="24"/>
          <w:szCs w:val="24"/>
        </w:rPr>
        <w:t>、</w:t>
      </w:r>
      <w:r>
        <w:rPr>
          <w:rFonts w:hint="eastAsia" w:asciiTheme="minorEastAsia" w:hAnsiTheme="minorEastAsia" w:eastAsiaTheme="minorEastAsia" w:cstheme="minorEastAsia"/>
          <w:sz w:val="24"/>
          <w:szCs w:val="24"/>
        </w:rPr>
        <w:t>吸毒</w:t>
      </w:r>
      <w:r>
        <w:rPr>
          <w:rFonts w:hint="eastAsia" w:asciiTheme="minorEastAsia" w:hAnsiTheme="minorEastAsia" w:eastAsiaTheme="minorEastAsia" w:cstheme="minorEastAsia"/>
          <w:spacing w:val="-69"/>
          <w:sz w:val="24"/>
          <w:szCs w:val="24"/>
        </w:rPr>
        <w:t>、</w:t>
      </w:r>
      <w:r>
        <w:rPr>
          <w:rFonts w:hint="eastAsia" w:asciiTheme="minorEastAsia" w:hAnsiTheme="minorEastAsia" w:eastAsiaTheme="minorEastAsia" w:cstheme="minorEastAsia"/>
          <w:sz w:val="24"/>
          <w:szCs w:val="24"/>
        </w:rPr>
        <w:t>癫痫</w:t>
      </w:r>
      <w:r>
        <w:rPr>
          <w:rFonts w:hint="eastAsia" w:asciiTheme="minorEastAsia" w:hAnsiTheme="minorEastAsia" w:eastAsiaTheme="minorEastAsia" w:cstheme="minorEastAsia"/>
          <w:spacing w:val="-69"/>
          <w:sz w:val="24"/>
          <w:szCs w:val="24"/>
        </w:rPr>
        <w:t>、</w:t>
      </w:r>
      <w:r>
        <w:rPr>
          <w:rFonts w:hint="eastAsia" w:asciiTheme="minorEastAsia" w:hAnsiTheme="minorEastAsia" w:eastAsiaTheme="minorEastAsia" w:cstheme="minorEastAsia"/>
          <w:sz w:val="24"/>
          <w:szCs w:val="24"/>
        </w:rPr>
        <w:t>精神病、传染性疾病等涉及违法及驾驶安全的有关信息。</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第二十七条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校车驾驶人应当自觉遵守道路交通安全法律法规，严格按照机动车道路通行规则和驾驶操作规范安全驾驶、文明驾驶。</w:t>
      </w:r>
    </w:p>
    <w:p>
      <w:pPr>
        <w:pStyle w:val="3"/>
        <w:keepNext w:val="0"/>
        <w:keepLines w:val="0"/>
        <w:pageBreakBefore w:val="0"/>
        <w:widowControl w:val="0"/>
        <w:tabs>
          <w:tab w:val="left" w:pos="2679"/>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第二十八条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校车驾驶人具有下列情形之一的</w:t>
      </w:r>
      <w:r>
        <w:rPr>
          <w:rFonts w:hint="eastAsia" w:asciiTheme="minorEastAsia" w:hAnsiTheme="minorEastAsia" w:eastAsiaTheme="minorEastAsia" w:cstheme="minorEastAsia"/>
          <w:spacing w:val="-109"/>
          <w:sz w:val="24"/>
          <w:szCs w:val="24"/>
        </w:rPr>
        <w:t>，</w:t>
      </w:r>
      <w:r>
        <w:rPr>
          <w:rFonts w:hint="eastAsia" w:asciiTheme="minorEastAsia" w:hAnsiTheme="minorEastAsia" w:eastAsiaTheme="minorEastAsia" w:cstheme="minorEastAsia"/>
          <w:sz w:val="24"/>
          <w:szCs w:val="24"/>
        </w:rPr>
        <w:t>交警部门应</w:t>
      </w:r>
      <w:r>
        <w:rPr>
          <w:rFonts w:hint="eastAsia" w:asciiTheme="minorEastAsia" w:hAnsiTheme="minorEastAsia" w:eastAsiaTheme="minorEastAsia" w:cstheme="minorEastAsia"/>
          <w:spacing w:val="-1"/>
          <w:sz w:val="24"/>
          <w:szCs w:val="24"/>
        </w:rPr>
        <w:t>当注销其校车驾驶资格，</w:t>
      </w:r>
      <w:r>
        <w:rPr>
          <w:rFonts w:hint="eastAsia" w:asciiTheme="minorEastAsia" w:hAnsiTheme="minorEastAsia" w:eastAsiaTheme="minorEastAsia" w:cstheme="minorEastAsia"/>
          <w:sz w:val="24"/>
          <w:szCs w:val="24"/>
        </w:rPr>
        <w:t>通知机动车驾驶人换领机动车驾驶证， 并书面通报教育行政部门和学校：</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（一）提出注销申请的；</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（二）年龄超过 60 周岁的；</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（三）在致人死亡或者重伤的交通事故中负有责任的；</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（四</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pacing w:val="-5"/>
          <w:sz w:val="24"/>
          <w:szCs w:val="24"/>
        </w:rPr>
        <w:t>有酒后驾驶或者醉酒驾驶机动车，以及驾驶客运车辆超员、超速等严重交通违法行为的；</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（五）有记满 12 分或者犯罪记录的；</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（六</w:t>
      </w:r>
      <w:r>
        <w:rPr>
          <w:rFonts w:hint="eastAsia" w:asciiTheme="minorEastAsia" w:hAnsiTheme="minorEastAsia" w:eastAsiaTheme="minorEastAsia" w:cstheme="minorEastAsia"/>
          <w:spacing w:val="-38"/>
          <w:sz w:val="24"/>
          <w:szCs w:val="24"/>
        </w:rPr>
        <w:t>）</w:t>
      </w:r>
      <w:r>
        <w:rPr>
          <w:rFonts w:hint="eastAsia" w:asciiTheme="minorEastAsia" w:hAnsiTheme="minorEastAsia" w:eastAsiaTheme="minorEastAsia" w:cstheme="minorEastAsia"/>
          <w:spacing w:val="-10"/>
          <w:sz w:val="24"/>
          <w:szCs w:val="24"/>
        </w:rPr>
        <w:t>有传染性疾病、癫痫病、精神病等可能危及行车安全的疾病，有酗酒、吸毒行为记录的。</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5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未收回签注校车驾驶许可的机动车驾驶证的，应当公告其校车驾驶资格作废。</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tabs>
          <w:tab w:val="left" w:pos="4229"/>
        </w:tabs>
        <w:kinsoku/>
        <w:wordWrap/>
        <w:overflowPunct/>
        <w:topLinePunct w:val="0"/>
        <w:autoSpaceDE w:val="0"/>
        <w:autoSpaceDN w:val="0"/>
        <w:bidi w:val="0"/>
        <w:adjustRightInd/>
        <w:snapToGrid/>
        <w:spacing w:before="0" w:after="0" w:line="560" w:lineRule="exact"/>
        <w:ind w:left="0" w:leftChars="0" w:right="0"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第五章</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校车通行安全</w:t>
      </w:r>
    </w:p>
    <w:p>
      <w:pPr>
        <w:pStyle w:val="3"/>
        <w:keepNext w:val="0"/>
        <w:keepLines w:val="0"/>
        <w:pageBreakBefore w:val="0"/>
        <w:widowControl w:val="0"/>
        <w:tabs>
          <w:tab w:val="left" w:pos="2680"/>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第二十九条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在审核确定校车行驶线路时</w:t>
      </w:r>
      <w:r>
        <w:rPr>
          <w:rFonts w:hint="eastAsia" w:asciiTheme="minorEastAsia" w:hAnsiTheme="minorEastAsia" w:eastAsiaTheme="minorEastAsia" w:cstheme="minorEastAsia"/>
          <w:spacing w:val="-109"/>
          <w:sz w:val="24"/>
          <w:szCs w:val="24"/>
        </w:rPr>
        <w:t>，</w:t>
      </w:r>
      <w:r>
        <w:rPr>
          <w:rFonts w:hint="eastAsia" w:asciiTheme="minorEastAsia" w:hAnsiTheme="minorEastAsia" w:eastAsiaTheme="minorEastAsia" w:cstheme="minorEastAsia"/>
          <w:sz w:val="24"/>
          <w:szCs w:val="24"/>
        </w:rPr>
        <w:t>由交警部门会同教育行政</w:t>
      </w:r>
      <w:r>
        <w:rPr>
          <w:rFonts w:hint="eastAsia" w:asciiTheme="minorEastAsia" w:hAnsiTheme="minorEastAsia" w:eastAsiaTheme="minorEastAsia" w:cstheme="minorEastAsia"/>
          <w:spacing w:val="-58"/>
          <w:sz w:val="24"/>
          <w:szCs w:val="24"/>
        </w:rPr>
        <w:t>、</w:t>
      </w:r>
      <w:r>
        <w:rPr>
          <w:rFonts w:hint="eastAsia" w:asciiTheme="minorEastAsia" w:hAnsiTheme="minorEastAsia" w:eastAsiaTheme="minorEastAsia" w:cstheme="minorEastAsia"/>
          <w:sz w:val="24"/>
          <w:szCs w:val="24"/>
        </w:rPr>
        <w:t>交通运输等部门对相关的道路进行实地勘查</w:t>
      </w:r>
      <w:r>
        <w:rPr>
          <w:rFonts w:hint="eastAsia" w:asciiTheme="minorEastAsia" w:hAnsiTheme="minorEastAsia" w:eastAsiaTheme="minorEastAsia" w:cstheme="minorEastAsia"/>
          <w:spacing w:val="-58"/>
          <w:sz w:val="24"/>
          <w:szCs w:val="24"/>
        </w:rPr>
        <w:t>，</w:t>
      </w:r>
      <w:r>
        <w:rPr>
          <w:rFonts w:hint="eastAsia" w:asciiTheme="minorEastAsia" w:hAnsiTheme="minorEastAsia" w:eastAsiaTheme="minorEastAsia" w:cstheme="minorEastAsia"/>
          <w:sz w:val="24"/>
          <w:szCs w:val="24"/>
        </w:rPr>
        <w:t>检查道</w:t>
      </w:r>
      <w:r>
        <w:rPr>
          <w:rFonts w:hint="eastAsia" w:asciiTheme="minorEastAsia" w:hAnsiTheme="minorEastAsia" w:eastAsiaTheme="minorEastAsia" w:cstheme="minorEastAsia"/>
          <w:spacing w:val="-1"/>
          <w:sz w:val="24"/>
          <w:szCs w:val="24"/>
        </w:rPr>
        <w:t>路交通状况和道</w:t>
      </w:r>
      <w:r>
        <w:rPr>
          <w:rFonts w:hint="eastAsia" w:asciiTheme="minorEastAsia" w:hAnsiTheme="minorEastAsia" w:eastAsiaTheme="minorEastAsia" w:cstheme="minorEastAsia"/>
          <w:sz w:val="24"/>
          <w:szCs w:val="24"/>
        </w:rPr>
        <w:t>路交通安全设施状况</w:t>
      </w:r>
      <w:r>
        <w:rPr>
          <w:rFonts w:hint="eastAsia" w:asciiTheme="minorEastAsia" w:hAnsiTheme="minorEastAsia" w:eastAsiaTheme="minorEastAsia" w:cstheme="minorEastAsia"/>
          <w:spacing w:val="-139"/>
          <w:sz w:val="24"/>
          <w:szCs w:val="24"/>
        </w:rPr>
        <w:t>，</w:t>
      </w:r>
      <w:r>
        <w:rPr>
          <w:rFonts w:hint="eastAsia" w:asciiTheme="minorEastAsia" w:hAnsiTheme="minorEastAsia" w:eastAsiaTheme="minorEastAsia" w:cstheme="minorEastAsia"/>
          <w:sz w:val="24"/>
          <w:szCs w:val="24"/>
        </w:rPr>
        <w:t>应当尽量避开急弯</w:t>
      </w:r>
      <w:r>
        <w:rPr>
          <w:rFonts w:hint="eastAsia" w:asciiTheme="minorEastAsia" w:hAnsiTheme="minorEastAsia" w:eastAsiaTheme="minorEastAsia" w:cstheme="minorEastAsia"/>
          <w:spacing w:val="-140"/>
          <w:sz w:val="24"/>
          <w:szCs w:val="24"/>
        </w:rPr>
        <w:t>、</w:t>
      </w:r>
      <w:r>
        <w:rPr>
          <w:rFonts w:hint="eastAsia" w:asciiTheme="minorEastAsia" w:hAnsiTheme="minorEastAsia" w:eastAsiaTheme="minorEastAsia" w:cstheme="minorEastAsia"/>
          <w:sz w:val="24"/>
          <w:szCs w:val="24"/>
        </w:rPr>
        <w:t>陡坡、临崖</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z w:val="24"/>
          <w:szCs w:val="24"/>
        </w:rPr>
        <w:t>临水的危险路段</w:t>
      </w:r>
      <w:r>
        <w:rPr>
          <w:rFonts w:hint="eastAsia" w:asciiTheme="minorEastAsia" w:hAnsiTheme="minorEastAsia" w:eastAsiaTheme="minorEastAsia" w:cstheme="minorEastAsia"/>
          <w:spacing w:val="-39"/>
          <w:sz w:val="24"/>
          <w:szCs w:val="24"/>
        </w:rPr>
        <w:t>；</w:t>
      </w:r>
      <w:r>
        <w:rPr>
          <w:rFonts w:hint="eastAsia" w:asciiTheme="minorEastAsia" w:hAnsiTheme="minorEastAsia" w:eastAsiaTheme="minorEastAsia" w:cstheme="minorEastAsia"/>
          <w:sz w:val="24"/>
          <w:szCs w:val="24"/>
        </w:rPr>
        <w:t>确实无法避开的</w:t>
      </w:r>
      <w:r>
        <w:rPr>
          <w:rFonts w:hint="eastAsia" w:asciiTheme="minorEastAsia" w:hAnsiTheme="minorEastAsia" w:eastAsiaTheme="minorEastAsia" w:cstheme="minorEastAsia"/>
          <w:spacing w:val="-39"/>
          <w:sz w:val="24"/>
          <w:szCs w:val="24"/>
        </w:rPr>
        <w:t>，</w:t>
      </w:r>
      <w:r>
        <w:rPr>
          <w:rFonts w:hint="eastAsia" w:asciiTheme="minorEastAsia" w:hAnsiTheme="minorEastAsia" w:eastAsiaTheme="minorEastAsia" w:cstheme="minorEastAsia"/>
          <w:sz w:val="24"/>
          <w:szCs w:val="24"/>
        </w:rPr>
        <w:t>道路或者交通设施的管理</w:t>
      </w:r>
      <w:r>
        <w:rPr>
          <w:rFonts w:hint="eastAsia" w:asciiTheme="minorEastAsia" w:hAnsiTheme="minorEastAsia" w:eastAsiaTheme="minorEastAsia" w:cstheme="minorEastAsia"/>
          <w:spacing w:val="-116"/>
          <w:sz w:val="24"/>
          <w:szCs w:val="24"/>
        </w:rPr>
        <w:t>、</w:t>
      </w:r>
      <w:r>
        <w:rPr>
          <w:rFonts w:hint="eastAsia" w:asciiTheme="minorEastAsia" w:hAnsiTheme="minorEastAsia" w:eastAsiaTheme="minorEastAsia" w:cstheme="minorEastAsia"/>
          <w:sz w:val="24"/>
          <w:szCs w:val="24"/>
        </w:rPr>
        <w:t>养护单位应当按照标准对上述危险路段规范设置安全防护设施、限速标志、警告标志。</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24"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 xml:space="preserve">第三十条 </w:t>
      </w:r>
      <w:r>
        <w:rPr>
          <w:rFonts w:hint="eastAsia" w:asciiTheme="minorEastAsia" w:hAnsiTheme="minorEastAsia" w:eastAsiaTheme="minorEastAsia" w:cstheme="minorEastAsia"/>
          <w:spacing w:val="7"/>
          <w:sz w:val="24"/>
          <w:szCs w:val="24"/>
        </w:rPr>
        <w:t>校车经过的道路出现不符合安全通行的状况或</w:t>
      </w:r>
      <w:r>
        <w:rPr>
          <w:rFonts w:hint="eastAsia" w:asciiTheme="minorEastAsia" w:hAnsiTheme="minorEastAsia" w:eastAsiaTheme="minorEastAsia" w:cstheme="minorEastAsia"/>
          <w:spacing w:val="-10"/>
          <w:sz w:val="24"/>
          <w:szCs w:val="24"/>
        </w:rPr>
        <w:t>者存在交通安全隐患的，市属有关部门、属地区政府应当及时组</w:t>
      </w:r>
      <w:r>
        <w:rPr>
          <w:rFonts w:hint="eastAsia" w:asciiTheme="minorEastAsia" w:hAnsiTheme="minorEastAsia" w:eastAsiaTheme="minorEastAsia" w:cstheme="minorEastAsia"/>
          <w:spacing w:val="-11"/>
          <w:sz w:val="24"/>
          <w:szCs w:val="24"/>
        </w:rPr>
        <w:t>织采取措施，及时改善道路安全通行条件、消除安全隐患。整改到位并经过实地检查确认，方可允许校车通行。</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44"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对校车经过的道路，经常发生机动车翻车、侧滑、碰撞等情</w:t>
      </w:r>
      <w:r>
        <w:rPr>
          <w:rFonts w:hint="eastAsia" w:asciiTheme="minorEastAsia" w:hAnsiTheme="minorEastAsia" w:eastAsiaTheme="minorEastAsia" w:cstheme="minorEastAsia"/>
          <w:spacing w:val="7"/>
          <w:sz w:val="24"/>
          <w:szCs w:val="24"/>
        </w:rPr>
        <w:t>形的事故多发路段或者存在道路积水影响安全通行的，交通运</w:t>
      </w:r>
      <w:r>
        <w:rPr>
          <w:rFonts w:hint="eastAsia" w:asciiTheme="minorEastAsia" w:hAnsiTheme="minorEastAsia" w:eastAsiaTheme="minorEastAsia" w:cstheme="minorEastAsia"/>
          <w:spacing w:val="-10"/>
          <w:sz w:val="24"/>
          <w:szCs w:val="24"/>
        </w:rPr>
        <w:t>输、交警部门应当及时进行研究分析，查明原因，向市、区政府</w:t>
      </w:r>
      <w:r>
        <w:rPr>
          <w:rFonts w:hint="eastAsia" w:asciiTheme="minorEastAsia" w:hAnsiTheme="minorEastAsia" w:eastAsiaTheme="minorEastAsia" w:cstheme="minorEastAsia"/>
          <w:spacing w:val="-12"/>
          <w:sz w:val="24"/>
          <w:szCs w:val="24"/>
        </w:rPr>
        <w:t>提出整改意见，市属有关部门、属地区政府应当立即组织进行整改。</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道路施工单位应当按标准规范设置施工标志、安全标志。</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第三十一条 校车运载学生，应当按本办法第十五条将校车标牌放置规定位置，并开启校车标志灯。</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3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校车运载学生，应当按照经审核确定的线路行驶，遇交通管</w:t>
      </w:r>
      <w:r>
        <w:rPr>
          <w:rFonts w:hint="eastAsia" w:asciiTheme="minorEastAsia" w:hAnsiTheme="minorEastAsia" w:eastAsiaTheme="minorEastAsia" w:cstheme="minorEastAsia"/>
          <w:spacing w:val="-13"/>
          <w:sz w:val="24"/>
          <w:szCs w:val="24"/>
        </w:rPr>
        <w:t>制、道路施工以及自然灾害、恶劣气象条件或者重大交通事故等影响道路通行的情形除外。</w:t>
      </w:r>
    </w:p>
    <w:p>
      <w:pPr>
        <w:pStyle w:val="3"/>
        <w:keepNext w:val="0"/>
        <w:keepLines w:val="0"/>
        <w:pageBreakBefore w:val="0"/>
        <w:widowControl w:val="0"/>
        <w:tabs>
          <w:tab w:val="left" w:pos="2679"/>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第三十二条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交警部门应当加强对校车行驶线路</w:t>
      </w:r>
      <w:r>
        <w:rPr>
          <w:rFonts w:hint="eastAsia" w:asciiTheme="minorEastAsia" w:hAnsiTheme="minorEastAsia" w:eastAsiaTheme="minorEastAsia" w:cstheme="minorEastAsia"/>
          <w:spacing w:val="-109"/>
          <w:sz w:val="24"/>
          <w:szCs w:val="24"/>
        </w:rPr>
        <w:t>、</w:t>
      </w:r>
      <w:r>
        <w:rPr>
          <w:rFonts w:hint="eastAsia" w:asciiTheme="minorEastAsia" w:hAnsiTheme="minorEastAsia" w:eastAsiaTheme="minorEastAsia" w:cstheme="minorEastAsia"/>
          <w:sz w:val="24"/>
          <w:szCs w:val="24"/>
        </w:rPr>
        <w:t>学校门前</w:t>
      </w:r>
      <w:r>
        <w:rPr>
          <w:rFonts w:hint="eastAsia" w:asciiTheme="minorEastAsia" w:hAnsiTheme="minorEastAsia" w:eastAsiaTheme="minorEastAsia" w:cstheme="minorEastAsia"/>
          <w:spacing w:val="-1"/>
          <w:sz w:val="24"/>
          <w:szCs w:val="24"/>
        </w:rPr>
        <w:t>周边道路及停车场、停车</w:t>
      </w:r>
      <w:r>
        <w:rPr>
          <w:rFonts w:hint="eastAsia" w:asciiTheme="minorEastAsia" w:hAnsiTheme="minorEastAsia" w:eastAsiaTheme="minorEastAsia" w:cstheme="minorEastAsia"/>
          <w:sz w:val="24"/>
          <w:szCs w:val="24"/>
        </w:rPr>
        <w:t>泊位的交通秩序管理。遇交通堵塞的， 交通警察应当指挥疏导运载学生的校车优先通行。</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3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校车运载学生时，可以在公共交通专用车道以及其他禁止社会车辆通行但允许公共交通车辆通行的路段行驶。</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43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第三十三条 校车上下学生，应当在校车停靠站点停靠；未设校车停靠站点的路段可以在公共交通站台停靠。对于农村地区，校车停靠站点或者公共交通站台设施不能满足需要的，区政</w:t>
      </w:r>
      <w:r>
        <w:rPr>
          <w:rFonts w:hint="eastAsia" w:asciiTheme="minorEastAsia" w:hAnsiTheme="minorEastAsia" w:eastAsiaTheme="minorEastAsia" w:cstheme="minorEastAsia"/>
          <w:spacing w:val="-6"/>
          <w:sz w:val="24"/>
          <w:szCs w:val="24"/>
        </w:rPr>
        <w:t>府组织相关部门可以选择在村口宽阔地点作为临时停靠点，制作并悬挂简易停靠标识和标牌。</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3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市、区政府应当根据需要逐步完善校车停靠站点，按照标准</w:t>
      </w:r>
      <w:r>
        <w:rPr>
          <w:rFonts w:hint="eastAsia" w:asciiTheme="minorEastAsia" w:hAnsiTheme="minorEastAsia" w:eastAsiaTheme="minorEastAsia" w:cstheme="minorEastAsia"/>
          <w:spacing w:val="-7"/>
          <w:sz w:val="24"/>
          <w:szCs w:val="24"/>
        </w:rPr>
        <w:t>设置校车停靠站点预告标识和校车停靠站点标牌，施划校车停靠站点标线。</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48"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其他车辆不得占用校车停靠站点停车。对占用校车停靠站点</w:t>
      </w:r>
      <w:r>
        <w:rPr>
          <w:rFonts w:hint="eastAsia" w:asciiTheme="minorEastAsia" w:hAnsiTheme="minorEastAsia" w:eastAsiaTheme="minorEastAsia" w:cstheme="minorEastAsia"/>
          <w:spacing w:val="-11"/>
          <w:sz w:val="24"/>
          <w:szCs w:val="24"/>
        </w:rPr>
        <w:t>的其他车辆，交通警察应当指挥其驶离，驾驶人不在现场的，可以拖移至指定的地点停放。</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5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道路或者交通设施的规划及建设单位应当科学、合理规划校</w:t>
      </w:r>
      <w:r>
        <w:rPr>
          <w:rFonts w:hint="eastAsia" w:asciiTheme="minorEastAsia" w:hAnsiTheme="minorEastAsia" w:eastAsiaTheme="minorEastAsia" w:cstheme="minorEastAsia"/>
          <w:spacing w:val="-13"/>
          <w:sz w:val="24"/>
          <w:szCs w:val="24"/>
        </w:rPr>
        <w:t>车停靠站点，按照标准设置校车停靠站点预告标识和校车停靠站</w:t>
      </w:r>
      <w:r>
        <w:rPr>
          <w:rFonts w:hint="eastAsia" w:asciiTheme="minorEastAsia" w:hAnsiTheme="minorEastAsia" w:eastAsiaTheme="minorEastAsia" w:cstheme="minorEastAsia"/>
          <w:spacing w:val="-1"/>
          <w:sz w:val="24"/>
          <w:szCs w:val="24"/>
        </w:rPr>
        <w:t>点标牌，施划校车停靠站点标线。校车在公共交通站点停靠的， 也应设立相应的预告标识、停靠站点标牌。</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3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新建、改造的城市道路，要把校车停靠站点的设置与公交站</w:t>
      </w:r>
      <w:r>
        <w:rPr>
          <w:rFonts w:hint="eastAsia" w:asciiTheme="minorEastAsia" w:hAnsiTheme="minorEastAsia" w:eastAsiaTheme="minorEastAsia" w:cstheme="minorEastAsia"/>
          <w:spacing w:val="-11"/>
          <w:sz w:val="24"/>
          <w:szCs w:val="24"/>
        </w:rPr>
        <w:t>点的设置结合起来，在具备条件的地点可以设置港湾式校车停靠</w:t>
      </w:r>
      <w:r>
        <w:rPr>
          <w:rFonts w:hint="eastAsia" w:asciiTheme="minorEastAsia" w:hAnsiTheme="minorEastAsia" w:eastAsiaTheme="minorEastAsia" w:cstheme="minorEastAsia"/>
          <w:spacing w:val="-12"/>
          <w:sz w:val="24"/>
          <w:szCs w:val="24"/>
        </w:rPr>
        <w:t>站台。在公路路边设置校车停靠站点的，应当选择在视线良好的地点。</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7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 xml:space="preserve">第三十四条 </w:t>
      </w:r>
      <w:r>
        <w:rPr>
          <w:rFonts w:hint="eastAsia" w:asciiTheme="minorEastAsia" w:hAnsiTheme="minorEastAsia" w:eastAsiaTheme="minorEastAsia" w:cstheme="minorEastAsia"/>
          <w:spacing w:val="-9"/>
          <w:sz w:val="24"/>
          <w:szCs w:val="24"/>
        </w:rPr>
        <w:t>校车在道路上停车上下学生，应当靠道路右侧</w:t>
      </w:r>
      <w:r>
        <w:rPr>
          <w:rFonts w:hint="eastAsia" w:asciiTheme="minorEastAsia" w:hAnsiTheme="minorEastAsia" w:eastAsiaTheme="minorEastAsia" w:cstheme="minorEastAsia"/>
          <w:spacing w:val="-12"/>
          <w:sz w:val="24"/>
          <w:szCs w:val="24"/>
        </w:rPr>
        <w:t>停靠，开启危险报警闪光灯，打开停车指示标志。校车在同方向</w:t>
      </w:r>
      <w:r>
        <w:rPr>
          <w:rFonts w:hint="eastAsia" w:asciiTheme="minorEastAsia" w:hAnsiTheme="minorEastAsia" w:eastAsiaTheme="minorEastAsia" w:cstheme="minorEastAsia"/>
          <w:spacing w:val="-7"/>
          <w:sz w:val="24"/>
          <w:szCs w:val="24"/>
        </w:rPr>
        <w:t>只有一条机动车道的道路上停靠时，后方车辆应当停车等待，不得超越。</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45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校车在同方向有两条以上机动车道的道路上停靠时，校车停靠车道后方和相邻机动车道上的机动车应当停车等待，其他机动</w:t>
      </w:r>
      <w:r>
        <w:rPr>
          <w:rFonts w:hint="eastAsia" w:asciiTheme="minorEastAsia" w:hAnsiTheme="minorEastAsia" w:eastAsiaTheme="minorEastAsia" w:cstheme="minorEastAsia"/>
          <w:spacing w:val="-10"/>
          <w:sz w:val="24"/>
          <w:szCs w:val="24"/>
        </w:rPr>
        <w:t>车道上的机动车应当减速通过。校车后方停车等待的机动车不得鸣喇叭或者使用灯光催促校车。</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48"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在用校车没有安装停车指示标志的，应当按照标准安装设置</w:t>
      </w:r>
      <w:r>
        <w:rPr>
          <w:rFonts w:hint="eastAsia" w:asciiTheme="minorEastAsia" w:hAnsiTheme="minorEastAsia" w:eastAsiaTheme="minorEastAsia" w:cstheme="minorEastAsia"/>
          <w:spacing w:val="-12"/>
          <w:sz w:val="24"/>
          <w:szCs w:val="24"/>
        </w:rPr>
        <w:t>停车指示标志。确实无法安装停车指示标志的，应当配备停车指</w:t>
      </w:r>
      <w:r>
        <w:rPr>
          <w:rFonts w:hint="eastAsia" w:asciiTheme="minorEastAsia" w:hAnsiTheme="minorEastAsia" w:eastAsiaTheme="minorEastAsia" w:cstheme="minorEastAsia"/>
          <w:spacing w:val="-13"/>
          <w:sz w:val="24"/>
          <w:szCs w:val="24"/>
        </w:rPr>
        <w:t>示标志，校车在路边停车时，驾驶人应当手持停车指示标志伸出窗外，学生上下车完成后收回。</w:t>
      </w:r>
    </w:p>
    <w:p>
      <w:pPr>
        <w:pStyle w:val="3"/>
        <w:keepNext w:val="0"/>
        <w:keepLines w:val="0"/>
        <w:pageBreakBefore w:val="0"/>
        <w:widowControl w:val="0"/>
        <w:tabs>
          <w:tab w:val="left" w:pos="2738"/>
        </w:tabs>
        <w:kinsoku/>
        <w:wordWrap/>
        <w:overflowPunct/>
        <w:topLinePunct w:val="0"/>
        <w:autoSpaceDE w:val="0"/>
        <w:autoSpaceDN w:val="0"/>
        <w:bidi w:val="0"/>
        <w:adjustRightInd/>
        <w:snapToGrid/>
        <w:spacing w:before="0" w:after="0" w:line="560" w:lineRule="exact"/>
        <w:ind w:left="0" w:right="0" w:firstLine="51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第三十五</w:t>
      </w:r>
      <w:r>
        <w:rPr>
          <w:rFonts w:hint="eastAsia" w:asciiTheme="minorEastAsia" w:hAnsiTheme="minorEastAsia" w:eastAsiaTheme="minorEastAsia" w:cstheme="minorEastAsia"/>
          <w:sz w:val="24"/>
          <w:szCs w:val="24"/>
        </w:rPr>
        <w:t>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8"/>
          <w:sz w:val="24"/>
          <w:szCs w:val="24"/>
        </w:rPr>
        <w:t>校车载人不得超过机动车行驶证上核定的</w:t>
      </w:r>
      <w:r>
        <w:rPr>
          <w:rFonts w:hint="eastAsia" w:asciiTheme="minorEastAsia" w:hAnsiTheme="minorEastAsia" w:eastAsiaTheme="minorEastAsia" w:cstheme="minorEastAsia"/>
          <w:spacing w:val="-8"/>
          <w:sz w:val="24"/>
          <w:szCs w:val="24"/>
        </w:rPr>
        <w:t>人</w:t>
      </w:r>
      <w:r>
        <w:rPr>
          <w:rFonts w:hint="eastAsia" w:asciiTheme="minorEastAsia" w:hAnsiTheme="minorEastAsia" w:eastAsiaTheme="minorEastAsia" w:cstheme="minorEastAsia"/>
          <w:sz w:val="24"/>
          <w:szCs w:val="24"/>
        </w:rPr>
        <w:t>数，不得以任何理由超员。</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5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学校和校车服务提供者不得要求校车驾驶人超员、超速驾驶校车。</w:t>
      </w:r>
    </w:p>
    <w:p>
      <w:pPr>
        <w:pStyle w:val="3"/>
        <w:keepNext w:val="0"/>
        <w:keepLines w:val="0"/>
        <w:pageBreakBefore w:val="0"/>
        <w:widowControl w:val="0"/>
        <w:tabs>
          <w:tab w:val="left" w:pos="2679"/>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第三十六条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
          <w:sz w:val="24"/>
          <w:szCs w:val="24"/>
        </w:rPr>
        <w:t>载</w:t>
      </w:r>
      <w:r>
        <w:rPr>
          <w:rFonts w:hint="eastAsia" w:asciiTheme="minorEastAsia" w:hAnsiTheme="minorEastAsia" w:eastAsiaTheme="minorEastAsia" w:cstheme="minorEastAsia"/>
          <w:sz w:val="24"/>
          <w:szCs w:val="24"/>
        </w:rPr>
        <w:t>有学生的校车不得跨市行政区域接送学生， 不得在高速路上行驶</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z w:val="24"/>
          <w:szCs w:val="24"/>
        </w:rPr>
        <w:t>确需在高速公路上行驶的</w:t>
      </w:r>
      <w:r>
        <w:rPr>
          <w:rFonts w:hint="eastAsia" w:asciiTheme="minorEastAsia" w:hAnsiTheme="minorEastAsia" w:eastAsiaTheme="minorEastAsia" w:cstheme="minorEastAsia"/>
          <w:spacing w:val="-58"/>
          <w:sz w:val="24"/>
          <w:szCs w:val="24"/>
        </w:rPr>
        <w:t>，</w:t>
      </w:r>
      <w:r>
        <w:rPr>
          <w:rFonts w:hint="eastAsia" w:asciiTheme="minorEastAsia" w:hAnsiTheme="minorEastAsia" w:eastAsiaTheme="minorEastAsia" w:cstheme="minorEastAsia"/>
          <w:sz w:val="24"/>
          <w:szCs w:val="24"/>
        </w:rPr>
        <w:t>最高时速不得超过</w:t>
      </w:r>
      <w:r>
        <w:rPr>
          <w:rFonts w:hint="eastAsia" w:asciiTheme="minorEastAsia" w:hAnsiTheme="minorEastAsia" w:eastAsiaTheme="minorEastAsia" w:cstheme="minorEastAsia"/>
          <w:spacing w:val="-84"/>
          <w:sz w:val="24"/>
          <w:szCs w:val="24"/>
        </w:rPr>
        <w:t xml:space="preserve"> </w:t>
      </w:r>
      <w:r>
        <w:rPr>
          <w:rFonts w:hint="eastAsia" w:asciiTheme="minorEastAsia" w:hAnsiTheme="minorEastAsia" w:eastAsiaTheme="minorEastAsia" w:cstheme="minorEastAsia"/>
          <w:sz w:val="24"/>
          <w:szCs w:val="24"/>
        </w:rPr>
        <w:t>80</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z w:val="24"/>
          <w:szCs w:val="24"/>
        </w:rPr>
        <w:t>公里，在其他道路上行驶的最高时速不得超过</w:t>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z w:val="24"/>
          <w:szCs w:val="24"/>
        </w:rPr>
        <w:t>60</w:t>
      </w:r>
      <w:r>
        <w:rPr>
          <w:rFonts w:hint="eastAsia" w:asciiTheme="minorEastAsia" w:hAnsiTheme="minorEastAsia" w:eastAsiaTheme="minorEastAsia" w:cstheme="minorEastAsia"/>
          <w:spacing w:val="-86"/>
          <w:sz w:val="24"/>
          <w:szCs w:val="24"/>
        </w:rPr>
        <w:t xml:space="preserve"> </w:t>
      </w:r>
      <w:r>
        <w:rPr>
          <w:rFonts w:hint="eastAsia" w:asciiTheme="minorEastAsia" w:hAnsiTheme="minorEastAsia" w:eastAsiaTheme="minorEastAsia" w:cstheme="minorEastAsia"/>
          <w:sz w:val="24"/>
          <w:szCs w:val="24"/>
        </w:rPr>
        <w:t>公里。在乡镇农村地区应受道路条件限制，应选用中型及以下校车。</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60" w:firstLineChars="200"/>
        <w:textAlignment w:val="auto"/>
        <w:rPr>
          <w:rFonts w:hint="eastAsia" w:asciiTheme="minorEastAsia" w:hAnsiTheme="minorEastAsia" w:eastAsiaTheme="minorEastAsia" w:cstheme="minorEastAsia"/>
          <w:spacing w:val="-21"/>
          <w:sz w:val="24"/>
          <w:szCs w:val="24"/>
        </w:rPr>
      </w:pPr>
      <w:r>
        <w:rPr>
          <w:rFonts w:hint="eastAsia" w:asciiTheme="minorEastAsia" w:hAnsiTheme="minorEastAsia" w:eastAsiaTheme="minorEastAsia" w:cstheme="minorEastAsia"/>
          <w:spacing w:val="-5"/>
          <w:sz w:val="24"/>
          <w:szCs w:val="24"/>
        </w:rPr>
        <w:t>道路交通安全法律法规规定或者道路上限速标志、标线标明</w:t>
      </w:r>
      <w:r>
        <w:rPr>
          <w:rFonts w:hint="eastAsia" w:asciiTheme="minorEastAsia" w:hAnsiTheme="minorEastAsia" w:eastAsiaTheme="minorEastAsia" w:cstheme="minorEastAsia"/>
          <w:spacing w:val="-19"/>
          <w:sz w:val="24"/>
          <w:szCs w:val="24"/>
        </w:rPr>
        <w:t>的最高时速低于前款规定的，从其规定。载有学生的校车在急弯、</w:t>
      </w:r>
      <w:r>
        <w:rPr>
          <w:rFonts w:hint="eastAsia" w:asciiTheme="minorEastAsia" w:hAnsiTheme="minorEastAsia" w:eastAsiaTheme="minorEastAsia" w:cstheme="minorEastAsia"/>
          <w:spacing w:val="-13"/>
          <w:sz w:val="24"/>
          <w:szCs w:val="24"/>
        </w:rPr>
        <w:t>陡坡、窄路、窄桥以及泥泞的道路上行驶，或者遇有雾、雨、沙</w:t>
      </w:r>
      <w:r>
        <w:rPr>
          <w:rFonts w:hint="eastAsia" w:asciiTheme="minorEastAsia" w:hAnsiTheme="minorEastAsia" w:eastAsiaTheme="minorEastAsia" w:cstheme="minorEastAsia"/>
          <w:spacing w:val="-17"/>
          <w:sz w:val="24"/>
          <w:szCs w:val="24"/>
        </w:rPr>
        <w:t xml:space="preserve">尘等低能见度气象条件时，最高时速不得超过 </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pacing w:val="-21"/>
          <w:sz w:val="24"/>
          <w:szCs w:val="24"/>
        </w:rPr>
        <w:t xml:space="preserve"> 公里。</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4" w:firstLineChars="300"/>
        <w:textAlignment w:val="auto"/>
        <w:rPr>
          <w:rFonts w:hint="eastAsia" w:asciiTheme="minorEastAsia" w:hAnsiTheme="minorEastAsia" w:eastAsiaTheme="minorEastAsia" w:cstheme="minorEastAsia"/>
          <w:spacing w:val="-21"/>
          <w:sz w:val="24"/>
          <w:szCs w:val="24"/>
          <w:lang w:eastAsia="zh-CN"/>
        </w:rPr>
      </w:pPr>
      <w:r>
        <w:rPr>
          <w:rFonts w:hint="eastAsia" w:asciiTheme="minorEastAsia" w:hAnsiTheme="minorEastAsia" w:eastAsiaTheme="minorEastAsia" w:cstheme="minorEastAsia"/>
          <w:spacing w:val="-21"/>
          <w:sz w:val="24"/>
          <w:szCs w:val="24"/>
        </w:rPr>
        <w:t>第三十七条</w:t>
      </w:r>
      <w:r>
        <w:rPr>
          <w:rFonts w:hint="eastAsia" w:asciiTheme="minorEastAsia" w:hAnsiTheme="minorEastAsia" w:eastAsiaTheme="minorEastAsia" w:cstheme="minorEastAsia"/>
          <w:spacing w:val="-21"/>
          <w:sz w:val="24"/>
          <w:szCs w:val="24"/>
          <w:lang w:val="en-US" w:eastAsia="zh-CN"/>
        </w:rPr>
        <w:t xml:space="preserve"> </w:t>
      </w:r>
      <w:r>
        <w:rPr>
          <w:rFonts w:hint="eastAsia" w:asciiTheme="minorEastAsia" w:hAnsiTheme="minorEastAsia" w:eastAsiaTheme="minorEastAsia" w:cstheme="minorEastAsia"/>
          <w:spacing w:val="-21"/>
          <w:sz w:val="24"/>
          <w:szCs w:val="24"/>
        </w:rPr>
        <w:t>交通警察对违反道路交通安全法律法规的校车，可以在消除违法行为的前提下先予放行，待校车完成接送学生任务后再对校车驾驶人进行处罚</w:t>
      </w:r>
      <w:r>
        <w:rPr>
          <w:rFonts w:hint="eastAsia" w:asciiTheme="minorEastAsia" w:hAnsiTheme="minorEastAsia" w:eastAsiaTheme="minorEastAsia" w:cstheme="minorEastAsia"/>
          <w:spacing w:val="-21"/>
          <w:sz w:val="24"/>
          <w:szCs w:val="24"/>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3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对前款情形，情节轻微的交通违法行为，交通警察可以口头</w:t>
      </w:r>
      <w:r>
        <w:rPr>
          <w:rFonts w:hint="eastAsia" w:asciiTheme="minorEastAsia" w:hAnsiTheme="minorEastAsia" w:eastAsiaTheme="minorEastAsia" w:cstheme="minorEastAsia"/>
          <w:spacing w:val="-12"/>
          <w:sz w:val="24"/>
          <w:szCs w:val="24"/>
        </w:rPr>
        <w:t>警告后放行；适用简易程序或者一般程序处罚的，交通警察应当按照规定程序处理。</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第三十八条</w:t>
      </w:r>
      <w:r>
        <w:rPr>
          <w:rFonts w:hint="eastAsia" w:asciiTheme="minorEastAsia" w:hAnsiTheme="minorEastAsia" w:eastAsiaTheme="minorEastAsia" w:cstheme="minorEastAsia"/>
          <w:sz w:val="24"/>
          <w:szCs w:val="24"/>
        </w:rPr>
        <w:t xml:space="preserve"> 学校和校车服务提供者不得让未取得校车驾驶资格的机动车驾驶人驾驶校车。</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5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交通警察发现未取得校车驾驶资格的驾驶人驾驶校车的，应</w:t>
      </w:r>
      <w:r>
        <w:rPr>
          <w:rFonts w:hint="eastAsia" w:asciiTheme="minorEastAsia" w:hAnsiTheme="minorEastAsia" w:eastAsiaTheme="minorEastAsia" w:cstheme="minorEastAsia"/>
          <w:spacing w:val="7"/>
          <w:sz w:val="24"/>
          <w:szCs w:val="24"/>
        </w:rPr>
        <w:t>当责令学校和校车服务提供者立即安排具有校车驾驶资格的驾</w:t>
      </w:r>
      <w:r>
        <w:rPr>
          <w:rFonts w:hint="eastAsia" w:asciiTheme="minorEastAsia" w:hAnsiTheme="minorEastAsia" w:eastAsiaTheme="minorEastAsia" w:cstheme="minorEastAsia"/>
          <w:sz w:val="24"/>
          <w:szCs w:val="24"/>
        </w:rPr>
        <w:t>驶人驾驶。</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2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第三十九条</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7"/>
          <w:sz w:val="24"/>
          <w:szCs w:val="24"/>
        </w:rPr>
        <w:t>交警部门应当加强对校车运行情况的监督检</w:t>
      </w:r>
      <w:r>
        <w:rPr>
          <w:rFonts w:hint="eastAsia" w:asciiTheme="minorEastAsia" w:hAnsiTheme="minorEastAsia" w:eastAsiaTheme="minorEastAsia" w:cstheme="minorEastAsia"/>
          <w:spacing w:val="-11"/>
          <w:sz w:val="24"/>
          <w:szCs w:val="24"/>
        </w:rPr>
        <w:t>查，依法查处校车道路交通安全违法行为，定期将校车驾驶人的</w:t>
      </w:r>
      <w:r>
        <w:rPr>
          <w:rFonts w:hint="eastAsia" w:asciiTheme="minorEastAsia" w:hAnsiTheme="minorEastAsia" w:eastAsiaTheme="minorEastAsia" w:cstheme="minorEastAsia"/>
          <w:spacing w:val="7"/>
          <w:sz w:val="24"/>
          <w:szCs w:val="24"/>
        </w:rPr>
        <w:t>道路交通安全违法行为和交通事故信息抄送其所属单位和教育</w:t>
      </w:r>
      <w:r>
        <w:rPr>
          <w:rFonts w:hint="eastAsia" w:asciiTheme="minorEastAsia" w:hAnsiTheme="minorEastAsia" w:eastAsiaTheme="minorEastAsia" w:cstheme="minorEastAsia"/>
          <w:sz w:val="24"/>
          <w:szCs w:val="24"/>
        </w:rPr>
        <w:t>行政部门。</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tabs>
          <w:tab w:val="left" w:pos="4229"/>
        </w:tabs>
        <w:kinsoku/>
        <w:wordWrap/>
        <w:overflowPunct/>
        <w:topLinePunct w:val="0"/>
        <w:autoSpaceDE w:val="0"/>
        <w:autoSpaceDN w:val="0"/>
        <w:bidi w:val="0"/>
        <w:adjustRightInd/>
        <w:snapToGrid/>
        <w:spacing w:before="0" w:after="0" w:line="560" w:lineRule="exact"/>
        <w:ind w:left="0" w:leftChars="0" w:right="0"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第六章</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校车乘车安全</w:t>
      </w:r>
    </w:p>
    <w:p>
      <w:pPr>
        <w:pStyle w:val="3"/>
        <w:keepNext w:val="0"/>
        <w:keepLines w:val="0"/>
        <w:pageBreakBefore w:val="0"/>
        <w:widowControl w:val="0"/>
        <w:tabs>
          <w:tab w:val="left" w:pos="2359"/>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配备有校车的学校</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z w:val="24"/>
          <w:szCs w:val="24"/>
        </w:rPr>
        <w:t>校车服务提供者</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z w:val="24"/>
          <w:szCs w:val="24"/>
        </w:rPr>
        <w:t>校车驾驶</w:t>
      </w:r>
      <w:r>
        <w:rPr>
          <w:rFonts w:hint="eastAsia" w:asciiTheme="minorEastAsia" w:hAnsiTheme="minorEastAsia" w:eastAsiaTheme="minorEastAsia" w:cstheme="minorEastAsia"/>
          <w:spacing w:val="-1"/>
          <w:sz w:val="24"/>
          <w:szCs w:val="24"/>
        </w:rPr>
        <w:t>人</w:t>
      </w:r>
      <w:r>
        <w:rPr>
          <w:rFonts w:hint="eastAsia" w:asciiTheme="minorEastAsia" w:hAnsiTheme="minorEastAsia" w:eastAsiaTheme="minorEastAsia" w:cstheme="minorEastAsia"/>
          <w:spacing w:val="-138"/>
          <w:sz w:val="24"/>
          <w:szCs w:val="24"/>
        </w:rPr>
        <w:t>，</w:t>
      </w:r>
      <w:r>
        <w:rPr>
          <w:rFonts w:hint="eastAsia" w:asciiTheme="minorEastAsia" w:hAnsiTheme="minorEastAsia" w:eastAsiaTheme="minorEastAsia" w:cstheme="minorEastAsia"/>
          <w:spacing w:val="-1"/>
          <w:sz w:val="24"/>
          <w:szCs w:val="24"/>
        </w:rPr>
        <w:t>必须共同签订校车</w:t>
      </w:r>
      <w:r>
        <w:rPr>
          <w:rFonts w:hint="eastAsia" w:asciiTheme="minorEastAsia" w:hAnsiTheme="minorEastAsia" w:eastAsiaTheme="minorEastAsia" w:cstheme="minorEastAsia"/>
          <w:sz w:val="24"/>
          <w:szCs w:val="24"/>
        </w:rPr>
        <w:t>行驶安全责任书</w:t>
      </w:r>
      <w:r>
        <w:rPr>
          <w:rFonts w:hint="eastAsia" w:asciiTheme="minorEastAsia" w:hAnsiTheme="minorEastAsia" w:eastAsiaTheme="minorEastAsia" w:cstheme="minorEastAsia"/>
          <w:spacing w:val="-139"/>
          <w:sz w:val="24"/>
          <w:szCs w:val="24"/>
        </w:rPr>
        <w:t>，</w:t>
      </w:r>
      <w:r>
        <w:rPr>
          <w:rFonts w:hint="eastAsia" w:asciiTheme="minorEastAsia" w:hAnsiTheme="minorEastAsia" w:eastAsiaTheme="minorEastAsia" w:cstheme="minorEastAsia"/>
          <w:sz w:val="24"/>
          <w:szCs w:val="24"/>
        </w:rPr>
        <w:t>明确各自所应负的职责。</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7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第四十一条</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9"/>
          <w:sz w:val="24"/>
          <w:szCs w:val="24"/>
        </w:rPr>
        <w:t>校车应当配备随车照管人员。低年级学生乘坐</w:t>
      </w:r>
      <w:r>
        <w:rPr>
          <w:rFonts w:hint="eastAsia" w:asciiTheme="minorEastAsia" w:hAnsiTheme="minorEastAsia" w:eastAsiaTheme="minorEastAsia" w:cstheme="minorEastAsia"/>
          <w:spacing w:val="-17"/>
          <w:sz w:val="24"/>
          <w:szCs w:val="24"/>
        </w:rPr>
        <w:t xml:space="preserve">的校车，应当配备不少于 </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13"/>
          <w:sz w:val="24"/>
          <w:szCs w:val="24"/>
        </w:rPr>
        <w:t xml:space="preserve"> 人的随车照管人员。随车照管人员必须全程随车照看乘车学生。</w:t>
      </w:r>
    </w:p>
    <w:p>
      <w:pPr>
        <w:pStyle w:val="3"/>
        <w:keepNext w:val="0"/>
        <w:keepLines w:val="0"/>
        <w:pageBreakBefore w:val="0"/>
        <w:widowControl w:val="0"/>
        <w:tabs>
          <w:tab w:val="left" w:pos="2680"/>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第四十二条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校车随车照管人员应当履行下列职责：</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pacing w:val="-68"/>
          <w:sz w:val="24"/>
          <w:szCs w:val="24"/>
        </w:rPr>
        <w:t>）</w:t>
      </w:r>
      <w:r>
        <w:rPr>
          <w:rFonts w:hint="eastAsia" w:asciiTheme="minorEastAsia" w:hAnsiTheme="minorEastAsia" w:eastAsiaTheme="minorEastAsia" w:cstheme="minorEastAsia"/>
          <w:spacing w:val="-16"/>
          <w:sz w:val="24"/>
          <w:szCs w:val="24"/>
        </w:rPr>
        <w:t>学生上下车时，在车下引导、指挥、维护上下车秩序；</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（二）发现驾驶人无校车驾驶资格，饮酒、醉酒后驾驶，或</w:t>
      </w:r>
      <w:r>
        <w:rPr>
          <w:rFonts w:hint="eastAsia" w:asciiTheme="minorEastAsia" w:hAnsiTheme="minorEastAsia" w:eastAsiaTheme="minorEastAsia" w:cstheme="minorEastAsia"/>
          <w:spacing w:val="-6"/>
          <w:sz w:val="24"/>
          <w:szCs w:val="24"/>
        </w:rPr>
        <w:t>者身体严重不适以及校车超员等明显妨碍行车安全情形的，应制止开行并向主管领导报告；</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8"/>
          <w:sz w:val="24"/>
          <w:szCs w:val="24"/>
        </w:rPr>
        <w:t>清点乘车学生人数，帮助、指导学生安全落座、系好安全带，确认车门关闭后才能示意驾驶人启动校车；</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（四</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pacing w:val="-5"/>
          <w:sz w:val="24"/>
          <w:szCs w:val="24"/>
        </w:rPr>
        <w:t>在车上向学生宣讲乘车安全注意事项，制止学生在校车行驶过程中离开座位等各种危险行为；</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（五</w:t>
      </w:r>
      <w:r>
        <w:rPr>
          <w:rFonts w:hint="eastAsia" w:asciiTheme="minorEastAsia" w:hAnsiTheme="minorEastAsia" w:eastAsiaTheme="minorEastAsia" w:cstheme="minorEastAsia"/>
          <w:spacing w:val="-38"/>
          <w:sz w:val="24"/>
          <w:szCs w:val="24"/>
        </w:rPr>
        <w:t>）</w:t>
      </w:r>
      <w:r>
        <w:rPr>
          <w:rFonts w:hint="eastAsia" w:asciiTheme="minorEastAsia" w:hAnsiTheme="minorEastAsia" w:eastAsiaTheme="minorEastAsia" w:cstheme="minorEastAsia"/>
          <w:spacing w:val="-8"/>
          <w:sz w:val="24"/>
          <w:szCs w:val="24"/>
        </w:rPr>
        <w:t>核实学生下车人数，确认乘车学生全部离车后，本人方可离开。</w:t>
      </w:r>
    </w:p>
    <w:p>
      <w:pPr>
        <w:pStyle w:val="3"/>
        <w:keepNext w:val="0"/>
        <w:keepLines w:val="0"/>
        <w:pageBreakBefore w:val="0"/>
        <w:widowControl w:val="0"/>
        <w:tabs>
          <w:tab w:val="left" w:pos="2680"/>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第四十三条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校车的副驾驶座位不得安排学生乘坐。</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4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校车运载学生过程中，禁止除驾驶人、随车照管人员以外的人员乘坐。</w:t>
      </w:r>
    </w:p>
    <w:p>
      <w:pPr>
        <w:pStyle w:val="3"/>
        <w:keepNext w:val="0"/>
        <w:keepLines w:val="0"/>
        <w:pageBreakBefore w:val="0"/>
        <w:widowControl w:val="0"/>
        <w:tabs>
          <w:tab w:val="left" w:pos="2680"/>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第四十四条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
          <w:sz w:val="24"/>
          <w:szCs w:val="24"/>
        </w:rPr>
        <w:t>校车行驶前，</w:t>
      </w:r>
      <w:r>
        <w:rPr>
          <w:rFonts w:hint="eastAsia" w:asciiTheme="minorEastAsia" w:hAnsiTheme="minorEastAsia" w:eastAsiaTheme="minorEastAsia" w:cstheme="minorEastAsia"/>
          <w:sz w:val="24"/>
          <w:szCs w:val="24"/>
        </w:rPr>
        <w:t>校车驾驶人应当就校车的制动、转向</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z w:val="24"/>
          <w:szCs w:val="24"/>
        </w:rPr>
        <w:t>外部照明</w:t>
      </w:r>
      <w:r>
        <w:rPr>
          <w:rFonts w:hint="eastAsia" w:asciiTheme="minorEastAsia" w:hAnsiTheme="minorEastAsia" w:eastAsiaTheme="minorEastAsia" w:cstheme="minorEastAsia"/>
          <w:spacing w:val="-23"/>
          <w:sz w:val="24"/>
          <w:szCs w:val="24"/>
        </w:rPr>
        <w:t>、</w:t>
      </w:r>
      <w:r>
        <w:rPr>
          <w:rFonts w:hint="eastAsia" w:asciiTheme="minorEastAsia" w:hAnsiTheme="minorEastAsia" w:eastAsiaTheme="minorEastAsia" w:cstheme="minorEastAsia"/>
          <w:sz w:val="24"/>
          <w:szCs w:val="24"/>
        </w:rPr>
        <w:t>轮胎</w:t>
      </w:r>
      <w:r>
        <w:rPr>
          <w:rFonts w:hint="eastAsia" w:asciiTheme="minorEastAsia" w:hAnsiTheme="minorEastAsia" w:eastAsiaTheme="minorEastAsia" w:cstheme="minorEastAsia"/>
          <w:spacing w:val="-23"/>
          <w:sz w:val="24"/>
          <w:szCs w:val="24"/>
        </w:rPr>
        <w:t>、</w:t>
      </w:r>
      <w:r>
        <w:rPr>
          <w:rFonts w:hint="eastAsia" w:asciiTheme="minorEastAsia" w:hAnsiTheme="minorEastAsia" w:eastAsiaTheme="minorEastAsia" w:cstheme="minorEastAsia"/>
          <w:sz w:val="24"/>
          <w:szCs w:val="24"/>
        </w:rPr>
        <w:t>安全门</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z w:val="24"/>
          <w:szCs w:val="24"/>
        </w:rPr>
        <w:t>座椅</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z w:val="24"/>
          <w:szCs w:val="24"/>
        </w:rPr>
        <w:t>安全带等车况是否符合</w:t>
      </w:r>
      <w:r>
        <w:rPr>
          <w:rFonts w:hint="eastAsia" w:asciiTheme="minorEastAsia" w:hAnsiTheme="minorEastAsia" w:eastAsiaTheme="minorEastAsia" w:cstheme="minorEastAsia"/>
          <w:spacing w:val="7"/>
          <w:sz w:val="24"/>
          <w:szCs w:val="24"/>
        </w:rPr>
        <w:t>安全技术要求进行检查，不得</w:t>
      </w:r>
      <w:r>
        <w:rPr>
          <w:rFonts w:hint="eastAsia" w:asciiTheme="minorEastAsia" w:hAnsiTheme="minorEastAsia" w:eastAsiaTheme="minorEastAsia" w:cstheme="minorEastAsia"/>
          <w:spacing w:val="8"/>
          <w:sz w:val="24"/>
          <w:szCs w:val="24"/>
        </w:rPr>
        <w:t>驾</w:t>
      </w:r>
      <w:r>
        <w:rPr>
          <w:rFonts w:hint="eastAsia" w:asciiTheme="minorEastAsia" w:hAnsiTheme="minorEastAsia" w:eastAsiaTheme="minorEastAsia" w:cstheme="minorEastAsia"/>
          <w:spacing w:val="7"/>
          <w:sz w:val="24"/>
          <w:szCs w:val="24"/>
        </w:rPr>
        <w:t>驶存在安全隐患的校车上路行</w:t>
      </w:r>
      <w:r>
        <w:rPr>
          <w:rFonts w:hint="eastAsia" w:asciiTheme="minorEastAsia" w:hAnsiTheme="minorEastAsia" w:eastAsiaTheme="minorEastAsia" w:cstheme="minorEastAsia"/>
          <w:sz w:val="24"/>
          <w:szCs w:val="24"/>
        </w:rPr>
        <w:t>驶。</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5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校车驾驶人不得在校车载有学生时给车辆加油，不得在发动</w:t>
      </w:r>
      <w:r>
        <w:rPr>
          <w:rFonts w:hint="eastAsia" w:asciiTheme="minorEastAsia" w:hAnsiTheme="minorEastAsia" w:eastAsiaTheme="minorEastAsia" w:cstheme="minorEastAsia"/>
          <w:spacing w:val="-10"/>
          <w:sz w:val="24"/>
          <w:szCs w:val="24"/>
        </w:rPr>
        <w:t>机引擎熄灭前离开驾驶座位。加油站不得给乘坐有学生的校车加油。</w:t>
      </w:r>
    </w:p>
    <w:p>
      <w:pPr>
        <w:pStyle w:val="3"/>
        <w:keepNext w:val="0"/>
        <w:keepLines w:val="0"/>
        <w:pageBreakBefore w:val="0"/>
        <w:widowControl w:val="0"/>
        <w:tabs>
          <w:tab w:val="left" w:pos="2680"/>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第四十五条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校车发生道路交通事故后</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z w:val="24"/>
          <w:szCs w:val="24"/>
        </w:rPr>
        <w:t>驾驶人</w:t>
      </w:r>
      <w:r>
        <w:rPr>
          <w:rFonts w:hint="eastAsia" w:asciiTheme="minorEastAsia" w:hAnsiTheme="minorEastAsia" w:eastAsiaTheme="minorEastAsia" w:cstheme="minorEastAsia"/>
          <w:spacing w:val="-54"/>
          <w:sz w:val="24"/>
          <w:szCs w:val="24"/>
        </w:rPr>
        <w:t>、</w:t>
      </w:r>
      <w:r>
        <w:rPr>
          <w:rFonts w:hint="eastAsia" w:asciiTheme="minorEastAsia" w:hAnsiTheme="minorEastAsia" w:eastAsiaTheme="minorEastAsia" w:cstheme="minorEastAsia"/>
          <w:sz w:val="24"/>
          <w:szCs w:val="24"/>
        </w:rPr>
        <w:t>随车照管人员应当立即报警</w:t>
      </w:r>
      <w:r>
        <w:rPr>
          <w:rFonts w:hint="eastAsia" w:asciiTheme="minorEastAsia" w:hAnsiTheme="minorEastAsia" w:eastAsiaTheme="minorEastAsia" w:cstheme="minorEastAsia"/>
          <w:spacing w:val="-58"/>
          <w:sz w:val="24"/>
          <w:szCs w:val="24"/>
        </w:rPr>
        <w:t>，</w:t>
      </w:r>
      <w:r>
        <w:rPr>
          <w:rFonts w:hint="eastAsia" w:asciiTheme="minorEastAsia" w:hAnsiTheme="minorEastAsia" w:eastAsiaTheme="minorEastAsia" w:cstheme="minorEastAsia"/>
          <w:sz w:val="24"/>
          <w:szCs w:val="24"/>
        </w:rPr>
        <w:t>设置警示标志</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z w:val="24"/>
          <w:szCs w:val="24"/>
        </w:rPr>
        <w:t>乘车学生继续留在车内有危</w:t>
      </w:r>
      <w:r>
        <w:rPr>
          <w:rFonts w:hint="eastAsia" w:asciiTheme="minorEastAsia" w:hAnsiTheme="minorEastAsia" w:eastAsiaTheme="minorEastAsia" w:cstheme="minorEastAsia"/>
          <w:spacing w:val="-1"/>
          <w:sz w:val="24"/>
          <w:szCs w:val="24"/>
        </w:rPr>
        <w:t>险的，随车照管人员应当</w:t>
      </w:r>
      <w:r>
        <w:rPr>
          <w:rFonts w:hint="eastAsia" w:asciiTheme="minorEastAsia" w:hAnsiTheme="minorEastAsia" w:eastAsiaTheme="minorEastAsia" w:cstheme="minorEastAsia"/>
          <w:sz w:val="24"/>
          <w:szCs w:val="24"/>
        </w:rPr>
        <w:t>将学生撤离到安全区，并及时与学校、校车服务提供者、学生监护人联系，共同做好事故善后工作。</w:t>
      </w:r>
    </w:p>
    <w:p>
      <w:pPr>
        <w:pStyle w:val="3"/>
        <w:keepNext w:val="0"/>
        <w:keepLines w:val="0"/>
        <w:pageBreakBefore w:val="0"/>
        <w:widowControl w:val="0"/>
        <w:tabs>
          <w:tab w:val="left" w:pos="2680"/>
        </w:tabs>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第四十六条</w:t>
      </w:r>
      <w:r>
        <w:rPr>
          <w:rFonts w:hint="eastAsia" w:asciiTheme="minorEastAsia" w:hAnsiTheme="minorEastAsia" w:eastAsiaTheme="minorEastAsia" w:cstheme="minorEastAsia"/>
          <w:sz w:val="24"/>
          <w:szCs w:val="24"/>
        </w:rPr>
        <w:t xml:space="preserve"> 学校应当制定校车突发应急预案，落实安全行车预警机制，明确发生校车安全事故后的应急处理办法。</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tabs>
          <w:tab w:val="left" w:pos="1278"/>
          <w:tab w:val="left" w:pos="1918"/>
        </w:tabs>
        <w:kinsoku/>
        <w:wordWrap/>
        <w:overflowPunct/>
        <w:topLinePunct w:val="0"/>
        <w:autoSpaceDE w:val="0"/>
        <w:autoSpaceDN w:val="0"/>
        <w:bidi w:val="0"/>
        <w:adjustRightInd/>
        <w:snapToGrid/>
        <w:spacing w:before="0" w:after="0" w:line="560" w:lineRule="exact"/>
        <w:ind w:left="0" w:right="0"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第七章</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t>附</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t>则</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第四十七条</w:t>
      </w:r>
      <w:r>
        <w:rPr>
          <w:rFonts w:hint="eastAsia" w:asciiTheme="minorEastAsia" w:hAnsiTheme="minorEastAsia" w:eastAsiaTheme="minorEastAsia" w:cstheme="minorEastAsia"/>
          <w:sz w:val="24"/>
          <w:szCs w:val="24"/>
        </w:rPr>
        <w:t xml:space="preserve"> 市、区政府应当合理规划幼儿园布局，方便幼儿就近入园。</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56"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入园幼儿应当由监护人或者其委托的成年人接送。对确因特</w:t>
      </w:r>
      <w:r>
        <w:rPr>
          <w:rFonts w:hint="eastAsia" w:asciiTheme="minorEastAsia" w:hAnsiTheme="minorEastAsia" w:eastAsiaTheme="minorEastAsia" w:cstheme="minorEastAsia"/>
          <w:spacing w:val="-7"/>
          <w:sz w:val="24"/>
          <w:szCs w:val="24"/>
        </w:rPr>
        <w:t>殊情况不能由监护人或者其委托的成年人接送，需要使用车辆集</w:t>
      </w:r>
      <w:r>
        <w:rPr>
          <w:rFonts w:hint="eastAsia" w:asciiTheme="minorEastAsia" w:hAnsiTheme="minorEastAsia" w:eastAsiaTheme="minorEastAsia" w:cstheme="minorEastAsia"/>
          <w:spacing w:val="-12"/>
          <w:sz w:val="24"/>
          <w:szCs w:val="24"/>
        </w:rPr>
        <w:t>中接送的，应当使用按照专用校车国家标准设计和制造的幼儿专用校车，遵守本办法校车安全管理的规定。</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2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第四十八条</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7"/>
          <w:sz w:val="24"/>
          <w:szCs w:val="24"/>
        </w:rPr>
        <w:t>市校车安全管理联席委员会成员单位根据自</w:t>
      </w:r>
      <w:r>
        <w:rPr>
          <w:rFonts w:hint="eastAsia" w:asciiTheme="minorEastAsia" w:hAnsiTheme="minorEastAsia" w:eastAsiaTheme="minorEastAsia" w:cstheme="minorEastAsia"/>
          <w:spacing w:val="-8"/>
          <w:sz w:val="24"/>
          <w:szCs w:val="24"/>
        </w:rPr>
        <w:t>身职责应当加强校车管理安全监督检查，依法及时纠正和查处影</w:t>
      </w:r>
      <w:r>
        <w:rPr>
          <w:rFonts w:hint="eastAsia" w:asciiTheme="minorEastAsia" w:hAnsiTheme="minorEastAsia" w:eastAsiaTheme="minorEastAsia" w:cstheme="minorEastAsia"/>
          <w:spacing w:val="-11"/>
          <w:sz w:val="24"/>
          <w:szCs w:val="24"/>
        </w:rPr>
        <w:t>响校车安全管理行为。市校车安全管理联席委员会成员单位可根</w:t>
      </w:r>
      <w:r>
        <w:rPr>
          <w:rFonts w:hint="eastAsia" w:asciiTheme="minorEastAsia" w:hAnsiTheme="minorEastAsia" w:eastAsiaTheme="minorEastAsia" w:cstheme="minorEastAsia"/>
          <w:spacing w:val="-24"/>
          <w:sz w:val="24"/>
          <w:szCs w:val="24"/>
        </w:rPr>
        <w:t>据需要开展联合执法检查活动，对违反本办法的，依据国务院《校车安全管理办法》和相关法律法规追究责任。</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第四十九条</w:t>
      </w:r>
      <w:r>
        <w:rPr>
          <w:rFonts w:hint="eastAsia" w:asciiTheme="minorEastAsia" w:hAnsiTheme="minorEastAsia" w:eastAsiaTheme="minorEastAsia" w:cstheme="minorEastAsia"/>
          <w:sz w:val="24"/>
          <w:szCs w:val="24"/>
        </w:rPr>
        <w:t xml:space="preserve"> 本办法由市教育行政部门会同市交警等部门负责解释。</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1"/>
          <w:sz w:val="24"/>
          <w:szCs w:val="24"/>
        </w:rPr>
        <w:t>第五十条</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15"/>
          <w:sz w:val="24"/>
          <w:szCs w:val="24"/>
        </w:rPr>
        <w:t xml:space="preserve">本办法自 </w:t>
      </w:r>
      <w:r>
        <w:rPr>
          <w:rFonts w:hint="eastAsia" w:asciiTheme="minorEastAsia" w:hAnsiTheme="minorEastAsia" w:eastAsiaTheme="minorEastAsia" w:cstheme="minorEastAsia"/>
          <w:sz w:val="24"/>
          <w:szCs w:val="24"/>
        </w:rPr>
        <w:t>2022</w:t>
      </w:r>
      <w:r>
        <w:rPr>
          <w:rFonts w:hint="eastAsia" w:asciiTheme="minorEastAsia" w:hAnsiTheme="minorEastAsia" w:eastAsiaTheme="minorEastAsia" w:cstheme="minorEastAsia"/>
          <w:spacing w:val="-49"/>
          <w:sz w:val="24"/>
          <w:szCs w:val="24"/>
        </w:rPr>
        <w:t xml:space="preserve"> 年 </w:t>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pacing w:val="-49"/>
          <w:sz w:val="24"/>
          <w:szCs w:val="24"/>
        </w:rPr>
        <w:t xml:space="preserve"> 月 </w:t>
      </w:r>
      <w:r>
        <w:rPr>
          <w:rFonts w:hint="eastAsia" w:asciiTheme="minorEastAsia" w:hAnsiTheme="minorEastAsia" w:eastAsiaTheme="minorEastAsia" w:cstheme="minorEastAsia"/>
          <w:sz w:val="24"/>
          <w:szCs w:val="24"/>
        </w:rPr>
        <w:t>27</w:t>
      </w:r>
      <w:r>
        <w:rPr>
          <w:rFonts w:hint="eastAsia" w:asciiTheme="minorEastAsia" w:hAnsiTheme="minorEastAsia" w:eastAsiaTheme="minorEastAsia" w:cstheme="minorEastAsia"/>
          <w:spacing w:val="-9"/>
          <w:sz w:val="24"/>
          <w:szCs w:val="24"/>
        </w:rPr>
        <w:t xml:space="preserve"> 日起实施，有效期五年。</w:t>
      </w: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pict>
          <v:line id="_x0000_s1027" o:spid="_x0000_s1027" o:spt="20" style="position:absolute;left:0pt;margin-left:79.35pt;margin-top:11.7pt;height:0pt;width:441.9pt;mso-position-horizontal-relative:page;mso-wrap-distance-bottom:0pt;mso-wrap-distance-top:0pt;z-index:-1024;mso-width-relative:page;mso-height-relative:page;" stroked="t" coordsize="21600,21600">
            <v:path arrowok="t"/>
            <v:fill focussize="0,0"/>
            <v:stroke weight="0.72pt" color="#000000"/>
            <v:imagedata o:title=""/>
            <o:lock v:ext="edit"/>
            <w10:wrap type="topAndBottom"/>
          </v:line>
        </w:pict>
      </w:r>
    </w:p>
    <w:sectPr>
      <w:pgSz w:w="11910" w:h="16840"/>
      <w:pgMar w:top="1600" w:right="1200" w:bottom="1780" w:left="1460" w:header="0" w:footer="158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_x0000_s2049" o:spid="_x0000_s2049" o:spt="202" type="#_x0000_t202" style="position:absolute;left:0pt;margin-left:448.6pt;margin-top:751.95pt;height:16pt;width:58.05pt;mso-position-horizontal-relative:page;mso-position-vertical-relative:page;z-index:-9216;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_x0000_s2050" o:spid="_x0000_s2050" o:spt="202" type="#_x0000_t202" style="position:absolute;left:0pt;margin-left:94.4pt;margin-top:751.95pt;height:16pt;width:58.05pt;mso-position-horizontal-relative:page;mso-position-vertical-relative:page;z-index:-9216;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64D6"/>
    <w:multiLevelType w:val="singleLevel"/>
    <w:tmpl w:val="021A64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05331525"/>
    <w:rsid w:val="0EE004AA"/>
    <w:rsid w:val="3F4B10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608" w:lineRule="exact"/>
      <w:ind w:right="141"/>
      <w:jc w:val="center"/>
      <w:outlineLvl w:val="1"/>
    </w:pPr>
    <w:rPr>
      <w:rFonts w:ascii="PMingLiU" w:hAnsi="PMingLiU" w:eastAsia="PMingLiU" w:cs="PMingLiU"/>
      <w:sz w:val="44"/>
      <w:szCs w:val="44"/>
    </w:rPr>
  </w:style>
  <w:style w:type="character" w:default="1" w:styleId="6">
    <w:name w:val="Default Paragraph Font"/>
    <w:semiHidden/>
    <w:unhideWhenUsed/>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2"/>
      <w:ind w:left="127"/>
    </w:pPr>
    <w:rPr>
      <w:rFonts w:ascii="宋体" w:hAnsi="宋体" w:eastAsia="宋体" w:cs="宋体"/>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2022-11-14T02:50:00Z</dcterms:created>
  <dc:creator>mishuchu1</dc:creator>
  <cp:lastModifiedBy>华尔街卍神</cp:lastModifiedBy>
  <dcterms:modified xsi:type="dcterms:W3CDTF">2022-11-14T03:45:01Z</dcterms:modified>
  <dc:title>Microsoft Word - 海府办规-2022-4.doc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PScript5.dll Version 5.2.2</vt:lpwstr>
  </property>
  <property fmtid="{D5CDD505-2E9C-101B-9397-08002B2CF9AE}" pid="4" name="LastSaved">
    <vt:filetime>2022-11-14T00:00:00Z</vt:filetime>
  </property>
  <property fmtid="{D5CDD505-2E9C-101B-9397-08002B2CF9AE}" pid="5" name="KSOProductBuildVer">
    <vt:lpwstr>2052-11.8.2.8411</vt:lpwstr>
  </property>
</Properties>
</file>