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359" w:leftChars="-171"/>
        <w:jc w:val="center"/>
        <w:rPr>
          <w:rFonts w:ascii="黑体" w:hAnsi="华文中宋" w:eastAsia="黑体"/>
          <w:sz w:val="32"/>
          <w:szCs w:val="32"/>
        </w:rPr>
      </w:pPr>
      <w:r>
        <w:rPr>
          <w:rFonts w:hint="eastAsia" w:ascii="黑体" w:hAnsi="华文中宋" w:eastAsia="黑体"/>
          <w:sz w:val="32"/>
          <w:szCs w:val="32"/>
        </w:rPr>
        <w:t>附表1：海口市120急救中心2023年公开（考核）招聘工作人员岗位信息表</w:t>
      </w:r>
    </w:p>
    <w:tbl>
      <w:tblPr>
        <w:tblStyle w:val="4"/>
        <w:tblW w:w="10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17"/>
        <w:gridCol w:w="817"/>
        <w:gridCol w:w="986"/>
        <w:gridCol w:w="832"/>
        <w:gridCol w:w="1478"/>
        <w:gridCol w:w="1556"/>
        <w:gridCol w:w="1065"/>
        <w:gridCol w:w="933"/>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restart"/>
            <w:vAlign w:val="center"/>
          </w:tcPr>
          <w:p>
            <w:pPr>
              <w:spacing w:line="500" w:lineRule="exact"/>
              <w:jc w:val="center"/>
              <w:rPr>
                <w:rFonts w:ascii="仿宋_GB2312" w:hAnsi="华文中宋" w:eastAsia="仿宋_GB2312"/>
                <w:sz w:val="24"/>
              </w:rPr>
            </w:pPr>
            <w:r>
              <w:rPr>
                <w:rFonts w:hint="eastAsia" w:ascii="仿宋_GB2312" w:hAnsi="华文中宋" w:eastAsia="仿宋_GB2312"/>
                <w:sz w:val="24"/>
              </w:rPr>
              <w:t>招聘 岗位</w:t>
            </w:r>
          </w:p>
        </w:tc>
        <w:tc>
          <w:tcPr>
            <w:tcW w:w="817" w:type="dxa"/>
            <w:vMerge w:val="restart"/>
            <w:vAlign w:val="center"/>
          </w:tcPr>
          <w:p>
            <w:pPr>
              <w:spacing w:line="500" w:lineRule="exact"/>
              <w:jc w:val="center"/>
              <w:rPr>
                <w:rFonts w:ascii="仿宋_GB2312" w:hAnsi="华文中宋" w:eastAsia="仿宋_GB2312"/>
                <w:sz w:val="24"/>
              </w:rPr>
            </w:pPr>
            <w:r>
              <w:rPr>
                <w:rFonts w:hint="eastAsia" w:ascii="仿宋_GB2312" w:hAnsi="华文中宋" w:eastAsia="仿宋_GB2312"/>
                <w:sz w:val="24"/>
              </w:rPr>
              <w:t>招聘 数量</w:t>
            </w:r>
          </w:p>
        </w:tc>
        <w:tc>
          <w:tcPr>
            <w:tcW w:w="6734" w:type="dxa"/>
            <w:gridSpan w:val="6"/>
            <w:vAlign w:val="center"/>
          </w:tcPr>
          <w:p>
            <w:pPr>
              <w:spacing w:line="500" w:lineRule="exact"/>
              <w:jc w:val="center"/>
              <w:rPr>
                <w:rFonts w:ascii="仿宋_GB2312" w:hAnsi="华文中宋" w:eastAsia="仿宋_GB2312"/>
                <w:sz w:val="24"/>
              </w:rPr>
            </w:pPr>
            <w:r>
              <w:rPr>
                <w:rFonts w:hint="eastAsia" w:ascii="仿宋_GB2312" w:hAnsi="华文中宋" w:eastAsia="仿宋_GB2312"/>
                <w:sz w:val="24"/>
              </w:rPr>
              <w:t>应聘资格条件</w:t>
            </w:r>
          </w:p>
        </w:tc>
        <w:tc>
          <w:tcPr>
            <w:tcW w:w="933" w:type="dxa"/>
            <w:vMerge w:val="restart"/>
            <w:vAlign w:val="center"/>
          </w:tcPr>
          <w:p>
            <w:pPr>
              <w:spacing w:line="500" w:lineRule="exact"/>
              <w:jc w:val="center"/>
              <w:rPr>
                <w:rFonts w:ascii="仿宋_GB2312" w:hAnsi="华文中宋" w:eastAsia="仿宋_GB2312"/>
                <w:sz w:val="24"/>
              </w:rPr>
            </w:pPr>
            <w:r>
              <w:rPr>
                <w:rFonts w:hint="eastAsia" w:ascii="仿宋_GB2312" w:hAnsi="华文中宋" w:eastAsia="仿宋_GB2312"/>
                <w:sz w:val="24"/>
              </w:rPr>
              <w:t>备注</w:t>
            </w:r>
          </w:p>
        </w:tc>
        <w:tc>
          <w:tcPr>
            <w:tcW w:w="933" w:type="dxa"/>
            <w:vMerge w:val="restart"/>
            <w:vAlign w:val="center"/>
          </w:tcPr>
          <w:p>
            <w:pPr>
              <w:spacing w:line="500" w:lineRule="exact"/>
              <w:jc w:val="center"/>
              <w:rPr>
                <w:rFonts w:ascii="仿宋_GB2312" w:hAnsi="华文中宋" w:eastAsia="仿宋_GB2312"/>
                <w:sz w:val="24"/>
              </w:rPr>
            </w:pPr>
            <w:r>
              <w:rPr>
                <w:rFonts w:hint="eastAsia" w:ascii="仿宋_GB2312" w:hAnsi="华文中宋" w:eastAsia="仿宋_GB2312"/>
                <w:sz w:val="24"/>
              </w:rPr>
              <w:t>招聘方式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continue"/>
            <w:vAlign w:val="center"/>
          </w:tcPr>
          <w:p>
            <w:pPr>
              <w:spacing w:line="500" w:lineRule="exact"/>
              <w:jc w:val="center"/>
              <w:rPr>
                <w:rFonts w:ascii="仿宋_GB2312" w:hAnsi="华文中宋" w:eastAsia="仿宋_GB2312"/>
                <w:sz w:val="24"/>
              </w:rPr>
            </w:pPr>
          </w:p>
        </w:tc>
        <w:tc>
          <w:tcPr>
            <w:tcW w:w="817" w:type="dxa"/>
            <w:vMerge w:val="continue"/>
            <w:vAlign w:val="center"/>
          </w:tcPr>
          <w:p>
            <w:pPr>
              <w:spacing w:line="500" w:lineRule="exact"/>
              <w:jc w:val="center"/>
              <w:rPr>
                <w:rFonts w:ascii="仿宋_GB2312" w:hAnsi="华文中宋" w:eastAsia="仿宋_GB2312"/>
                <w:sz w:val="24"/>
              </w:rPr>
            </w:pPr>
          </w:p>
        </w:tc>
        <w:tc>
          <w:tcPr>
            <w:tcW w:w="817" w:type="dxa"/>
            <w:vAlign w:val="center"/>
          </w:tcPr>
          <w:p>
            <w:pPr>
              <w:spacing w:line="500" w:lineRule="exact"/>
              <w:jc w:val="center"/>
              <w:rPr>
                <w:rFonts w:ascii="仿宋_GB2312" w:hAnsi="华文中宋" w:eastAsia="仿宋_GB2312"/>
                <w:sz w:val="24"/>
              </w:rPr>
            </w:pPr>
            <w:r>
              <w:rPr>
                <w:rFonts w:hint="eastAsia" w:ascii="仿宋_GB2312" w:hAnsi="华文中宋" w:eastAsia="仿宋_GB2312"/>
                <w:sz w:val="24"/>
              </w:rPr>
              <w:t>户籍</w:t>
            </w:r>
          </w:p>
        </w:tc>
        <w:tc>
          <w:tcPr>
            <w:tcW w:w="986" w:type="dxa"/>
            <w:vAlign w:val="center"/>
          </w:tcPr>
          <w:p>
            <w:pPr>
              <w:spacing w:line="500" w:lineRule="exact"/>
              <w:jc w:val="center"/>
              <w:rPr>
                <w:rFonts w:ascii="仿宋_GB2312" w:hAnsi="华文中宋" w:eastAsia="仿宋_GB2312"/>
                <w:sz w:val="24"/>
              </w:rPr>
            </w:pPr>
            <w:r>
              <w:rPr>
                <w:rFonts w:hint="eastAsia" w:ascii="仿宋_GB2312" w:hAnsi="华文中宋" w:eastAsia="仿宋_GB2312"/>
                <w:sz w:val="24"/>
              </w:rPr>
              <w:t>年龄</w:t>
            </w:r>
          </w:p>
        </w:tc>
        <w:tc>
          <w:tcPr>
            <w:tcW w:w="832" w:type="dxa"/>
            <w:vAlign w:val="center"/>
          </w:tcPr>
          <w:p>
            <w:pPr>
              <w:spacing w:line="300" w:lineRule="exact"/>
              <w:jc w:val="center"/>
              <w:rPr>
                <w:rFonts w:ascii="仿宋_GB2312" w:hAnsi="华文中宋" w:eastAsia="仿宋_GB2312"/>
                <w:sz w:val="24"/>
              </w:rPr>
            </w:pPr>
            <w:r>
              <w:rPr>
                <w:rFonts w:hint="eastAsia" w:ascii="仿宋_GB2312" w:hAnsi="华文中宋" w:eastAsia="仿宋_GB2312"/>
                <w:sz w:val="24"/>
              </w:rPr>
              <w:t>学历/学位</w:t>
            </w:r>
          </w:p>
        </w:tc>
        <w:tc>
          <w:tcPr>
            <w:tcW w:w="1478" w:type="dxa"/>
            <w:vAlign w:val="center"/>
          </w:tcPr>
          <w:p>
            <w:pPr>
              <w:spacing w:line="500" w:lineRule="exact"/>
              <w:jc w:val="center"/>
              <w:rPr>
                <w:rFonts w:ascii="仿宋_GB2312" w:hAnsi="华文中宋" w:eastAsia="仿宋_GB2312"/>
                <w:sz w:val="24"/>
              </w:rPr>
            </w:pPr>
            <w:r>
              <w:rPr>
                <w:rFonts w:hint="eastAsia" w:ascii="仿宋_GB2312" w:hAnsi="华文中宋" w:eastAsia="仿宋_GB2312"/>
                <w:sz w:val="24"/>
              </w:rPr>
              <w:t>专业</w:t>
            </w:r>
          </w:p>
        </w:tc>
        <w:tc>
          <w:tcPr>
            <w:tcW w:w="1556" w:type="dxa"/>
            <w:vAlign w:val="center"/>
          </w:tcPr>
          <w:p>
            <w:pPr>
              <w:spacing w:line="500" w:lineRule="exact"/>
              <w:jc w:val="center"/>
              <w:rPr>
                <w:rFonts w:ascii="仿宋_GB2312" w:hAnsi="华文中宋" w:eastAsia="仿宋_GB2312"/>
                <w:sz w:val="24"/>
              </w:rPr>
            </w:pPr>
            <w:r>
              <w:rPr>
                <w:rFonts w:hint="eastAsia" w:ascii="仿宋_GB2312" w:hAnsi="华文中宋" w:eastAsia="仿宋_GB2312"/>
                <w:sz w:val="24"/>
              </w:rPr>
              <w:t>职业条件</w:t>
            </w:r>
          </w:p>
        </w:tc>
        <w:tc>
          <w:tcPr>
            <w:tcW w:w="1065" w:type="dxa"/>
            <w:vAlign w:val="center"/>
          </w:tcPr>
          <w:p>
            <w:pPr>
              <w:spacing w:line="500" w:lineRule="exact"/>
              <w:jc w:val="center"/>
              <w:rPr>
                <w:rFonts w:ascii="仿宋_GB2312" w:hAnsi="华文中宋" w:eastAsia="仿宋_GB2312"/>
                <w:sz w:val="24"/>
              </w:rPr>
            </w:pPr>
            <w:r>
              <w:rPr>
                <w:rFonts w:hint="eastAsia" w:ascii="仿宋_GB2312" w:hAnsi="华文中宋" w:eastAsia="仿宋_GB2312"/>
                <w:sz w:val="24"/>
              </w:rPr>
              <w:t>工作经历</w:t>
            </w:r>
          </w:p>
        </w:tc>
        <w:tc>
          <w:tcPr>
            <w:tcW w:w="933" w:type="dxa"/>
            <w:vMerge w:val="continue"/>
            <w:vAlign w:val="center"/>
          </w:tcPr>
          <w:p>
            <w:pPr>
              <w:spacing w:line="500" w:lineRule="exact"/>
              <w:jc w:val="center"/>
              <w:rPr>
                <w:rFonts w:ascii="仿宋_GB2312" w:hAnsi="华文中宋" w:eastAsia="仿宋_GB2312"/>
                <w:sz w:val="24"/>
              </w:rPr>
            </w:pPr>
          </w:p>
        </w:tc>
        <w:tc>
          <w:tcPr>
            <w:tcW w:w="933" w:type="dxa"/>
            <w:vMerge w:val="continue"/>
            <w:vAlign w:val="center"/>
          </w:tcPr>
          <w:p>
            <w:pPr>
              <w:spacing w:line="50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00" w:lineRule="exact"/>
              <w:jc w:val="center"/>
              <w:rPr>
                <w:rFonts w:ascii="仿宋_GB2312" w:hAnsi="华文中宋" w:eastAsia="仿宋_GB2312"/>
                <w:sz w:val="24"/>
              </w:rPr>
            </w:pPr>
            <w:r>
              <w:rPr>
                <w:rFonts w:hint="eastAsia" w:ascii="仿宋_GB2312" w:hAnsi="华文中宋" w:eastAsia="仿宋_GB2312"/>
                <w:sz w:val="24"/>
              </w:rPr>
              <w:t>院前急救护士（专业技术岗）</w:t>
            </w:r>
          </w:p>
        </w:tc>
        <w:tc>
          <w:tcPr>
            <w:tcW w:w="817" w:type="dxa"/>
            <w:vAlign w:val="center"/>
          </w:tcPr>
          <w:p>
            <w:pPr>
              <w:spacing w:line="300" w:lineRule="exact"/>
              <w:jc w:val="center"/>
              <w:rPr>
                <w:rFonts w:ascii="仿宋_GB2312" w:hAnsi="华文中宋" w:eastAsia="仿宋_GB2312"/>
                <w:sz w:val="24"/>
              </w:rPr>
            </w:pPr>
            <w:r>
              <w:rPr>
                <w:rFonts w:hint="eastAsia" w:ascii="仿宋_GB2312" w:hAnsi="华文中宋" w:eastAsia="仿宋_GB2312"/>
                <w:sz w:val="24"/>
              </w:rPr>
              <w:t>3</w:t>
            </w:r>
          </w:p>
        </w:tc>
        <w:tc>
          <w:tcPr>
            <w:tcW w:w="817" w:type="dxa"/>
            <w:vAlign w:val="center"/>
          </w:tcPr>
          <w:p>
            <w:pPr>
              <w:spacing w:line="300" w:lineRule="exact"/>
              <w:jc w:val="center"/>
              <w:rPr>
                <w:rFonts w:ascii="仿宋_GB2312" w:hAnsi="华文中宋" w:eastAsia="仿宋_GB2312"/>
                <w:sz w:val="24"/>
              </w:rPr>
            </w:pPr>
            <w:r>
              <w:rPr>
                <w:rFonts w:hint="eastAsia" w:ascii="仿宋_GB2312" w:hAnsi="华文中宋" w:eastAsia="仿宋_GB2312"/>
                <w:sz w:val="24"/>
              </w:rPr>
              <w:t>不限</w:t>
            </w:r>
          </w:p>
        </w:tc>
        <w:tc>
          <w:tcPr>
            <w:tcW w:w="986" w:type="dxa"/>
            <w:vAlign w:val="center"/>
          </w:tcPr>
          <w:p>
            <w:pPr>
              <w:spacing w:line="300" w:lineRule="exact"/>
              <w:jc w:val="center"/>
              <w:rPr>
                <w:rFonts w:ascii="仿宋_GB2312" w:eastAsia="仿宋_GB2312"/>
                <w:sz w:val="24"/>
              </w:rPr>
            </w:pPr>
            <w:r>
              <w:rPr>
                <w:rFonts w:hint="eastAsia" w:ascii="仿宋_GB2312" w:eastAsia="仿宋_GB2312"/>
                <w:sz w:val="24"/>
              </w:rPr>
              <w:t>35周岁及以下</w:t>
            </w:r>
          </w:p>
        </w:tc>
        <w:tc>
          <w:tcPr>
            <w:tcW w:w="832"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大专</w:t>
            </w:r>
            <w:bookmarkStart w:id="0" w:name="_GoBack"/>
            <w:bookmarkEnd w:id="0"/>
            <w:r>
              <w:rPr>
                <w:rFonts w:hint="eastAsia" w:ascii="仿宋_GB2312" w:hAnsi="仿宋_GB2312" w:eastAsia="仿宋_GB2312" w:cs="仿宋_GB2312"/>
                <w:sz w:val="24"/>
                <w:lang w:eastAsia="zh-CN"/>
              </w:rPr>
              <w:t>及</w:t>
            </w:r>
            <w:r>
              <w:rPr>
                <w:rFonts w:hint="eastAsia" w:ascii="仿宋_GB2312" w:hAnsi="仿宋_GB2312" w:eastAsia="仿宋_GB2312" w:cs="仿宋_GB2312"/>
                <w:sz w:val="24"/>
              </w:rPr>
              <w:t>以上</w:t>
            </w:r>
          </w:p>
        </w:tc>
        <w:tc>
          <w:tcPr>
            <w:tcW w:w="1478" w:type="dxa"/>
            <w:vAlign w:val="center"/>
          </w:tcPr>
          <w:p>
            <w:pPr>
              <w:spacing w:line="300" w:lineRule="exact"/>
              <w:jc w:val="center"/>
              <w:rPr>
                <w:rFonts w:ascii="仿宋_GB2312" w:eastAsia="仿宋_GB2312"/>
                <w:sz w:val="24"/>
              </w:rPr>
            </w:pPr>
            <w:r>
              <w:rPr>
                <w:rFonts w:hint="eastAsia" w:ascii="仿宋_GB2312" w:eastAsia="仿宋_GB2312"/>
                <w:sz w:val="24"/>
              </w:rPr>
              <w:t>1.大专：护理（</w:t>
            </w:r>
            <w:r>
              <w:rPr>
                <w:rFonts w:hint="eastAsia" w:ascii="仿宋_GB2312" w:eastAsia="仿宋_GB2312" w:cs="仿宋_GB2312"/>
                <w:color w:val="000000"/>
                <w:kern w:val="0"/>
                <w:sz w:val="24"/>
              </w:rPr>
              <w:t>520201</w:t>
            </w:r>
            <w:r>
              <w:rPr>
                <w:rFonts w:hint="eastAsia" w:ascii="仿宋_GB2312" w:eastAsia="仿宋_GB2312"/>
                <w:sz w:val="24"/>
              </w:rPr>
              <w:t>）</w:t>
            </w:r>
          </w:p>
          <w:p>
            <w:pPr>
              <w:spacing w:line="300" w:lineRule="exact"/>
              <w:jc w:val="center"/>
              <w:rPr>
                <w:rFonts w:ascii="仿宋_GB2312" w:eastAsia="仿宋_GB2312"/>
                <w:sz w:val="24"/>
              </w:rPr>
            </w:pPr>
            <w:r>
              <w:rPr>
                <w:rFonts w:hint="eastAsia" w:ascii="仿宋_GB2312" w:eastAsia="仿宋_GB2312"/>
                <w:sz w:val="24"/>
              </w:rPr>
              <w:t>2.本科：护理学（101101）</w:t>
            </w:r>
          </w:p>
          <w:p>
            <w:pPr>
              <w:spacing w:line="300" w:lineRule="exact"/>
              <w:jc w:val="center"/>
              <w:rPr>
                <w:rFonts w:ascii="仿宋_GB2312" w:eastAsia="仿宋_GB2312"/>
                <w:sz w:val="24"/>
              </w:rPr>
            </w:pPr>
            <w:r>
              <w:rPr>
                <w:rFonts w:hint="eastAsia" w:ascii="仿宋_GB2312" w:eastAsia="仿宋_GB2312"/>
                <w:sz w:val="24"/>
              </w:rPr>
              <w:t>3.研究生：护理学（100209）</w:t>
            </w:r>
          </w:p>
        </w:tc>
        <w:tc>
          <w:tcPr>
            <w:tcW w:w="1556" w:type="dxa"/>
            <w:vAlign w:val="center"/>
          </w:tcPr>
          <w:p>
            <w:pPr>
              <w:spacing w:line="300" w:lineRule="exact"/>
              <w:jc w:val="center"/>
              <w:rPr>
                <w:rFonts w:ascii="仿宋_GB2312" w:eastAsia="仿宋_GB2312"/>
                <w:sz w:val="24"/>
              </w:rPr>
            </w:pPr>
            <w:r>
              <w:rPr>
                <w:rFonts w:hint="eastAsia" w:ascii="仿宋_GB2312" w:eastAsia="仿宋_GB2312"/>
                <w:sz w:val="24"/>
              </w:rPr>
              <w:t>1.有相应学历证书；2.有执业护士资格证书</w:t>
            </w:r>
          </w:p>
        </w:tc>
        <w:tc>
          <w:tcPr>
            <w:tcW w:w="1065" w:type="dxa"/>
            <w:vAlign w:val="center"/>
          </w:tcPr>
          <w:p>
            <w:pPr>
              <w:spacing w:line="280" w:lineRule="exact"/>
              <w:jc w:val="center"/>
              <w:rPr>
                <w:rFonts w:ascii="仿宋_GB2312" w:hAnsi="华文中宋" w:eastAsia="仿宋_GB2312"/>
                <w:sz w:val="24"/>
              </w:rPr>
            </w:pPr>
            <w:r>
              <w:rPr>
                <w:rFonts w:hint="eastAsia" w:ascii="仿宋_GB2312" w:eastAsia="仿宋_GB2312"/>
                <w:sz w:val="24"/>
              </w:rPr>
              <w:t>具有县级市及以上所属急救中心、二级综合医院急诊科不少于2年的工作经历且现从事相关专业技术岗位工作</w:t>
            </w:r>
          </w:p>
        </w:tc>
        <w:tc>
          <w:tcPr>
            <w:tcW w:w="933" w:type="dxa"/>
            <w:vAlign w:val="center"/>
          </w:tcPr>
          <w:p>
            <w:pPr>
              <w:spacing w:line="280" w:lineRule="exact"/>
              <w:jc w:val="left"/>
              <w:rPr>
                <w:rFonts w:ascii="仿宋_GB2312" w:eastAsia="仿宋_GB2312"/>
                <w:sz w:val="24"/>
              </w:rPr>
            </w:pPr>
            <w:r>
              <w:rPr>
                <w:rFonts w:hint="eastAsia" w:ascii="仿宋_GB2312" w:eastAsia="仿宋_GB2312"/>
                <w:sz w:val="24"/>
              </w:rPr>
              <w:t>招聘岗位从事院前急救护理及120接警调度指挥工作</w:t>
            </w:r>
          </w:p>
        </w:tc>
        <w:tc>
          <w:tcPr>
            <w:tcW w:w="933" w:type="dxa"/>
            <w:vAlign w:val="center"/>
          </w:tcPr>
          <w:p>
            <w:pPr>
              <w:spacing w:line="280" w:lineRule="exact"/>
              <w:jc w:val="left"/>
              <w:rPr>
                <w:rFonts w:ascii="仿宋_GB2312" w:eastAsia="仿宋_GB2312"/>
                <w:sz w:val="24"/>
              </w:rPr>
            </w:pPr>
            <w:r>
              <w:rPr>
                <w:rFonts w:hint="eastAsia" w:ascii="仿宋_GB2312" w:eastAsia="仿宋_GB2312"/>
                <w:sz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00" w:lineRule="exact"/>
              <w:jc w:val="center"/>
              <w:rPr>
                <w:rFonts w:ascii="仿宋_GB2312" w:hAnsi="华文中宋" w:eastAsia="仿宋_GB2312"/>
                <w:sz w:val="24"/>
              </w:rPr>
            </w:pPr>
            <w:r>
              <w:rPr>
                <w:rFonts w:hint="eastAsia" w:ascii="仿宋_GB2312" w:hAnsi="华文中宋" w:eastAsia="仿宋_GB2312"/>
                <w:sz w:val="24"/>
              </w:rPr>
              <w:t>财务统计（专业技术岗）</w:t>
            </w:r>
          </w:p>
        </w:tc>
        <w:tc>
          <w:tcPr>
            <w:tcW w:w="817" w:type="dxa"/>
            <w:vAlign w:val="center"/>
          </w:tcPr>
          <w:p>
            <w:pPr>
              <w:spacing w:line="300" w:lineRule="exact"/>
              <w:jc w:val="center"/>
              <w:rPr>
                <w:rFonts w:ascii="仿宋_GB2312" w:hAnsi="华文中宋" w:eastAsia="仿宋_GB2312"/>
                <w:sz w:val="24"/>
              </w:rPr>
            </w:pPr>
            <w:r>
              <w:rPr>
                <w:rFonts w:hint="eastAsia" w:ascii="仿宋_GB2312" w:hAnsi="华文中宋" w:eastAsia="仿宋_GB2312"/>
                <w:sz w:val="24"/>
              </w:rPr>
              <w:t>1</w:t>
            </w:r>
          </w:p>
        </w:tc>
        <w:tc>
          <w:tcPr>
            <w:tcW w:w="817" w:type="dxa"/>
            <w:vAlign w:val="center"/>
          </w:tcPr>
          <w:p>
            <w:pPr>
              <w:spacing w:line="300" w:lineRule="exact"/>
              <w:jc w:val="center"/>
              <w:rPr>
                <w:rFonts w:ascii="仿宋_GB2312" w:hAnsi="华文中宋" w:eastAsia="仿宋_GB2312"/>
                <w:sz w:val="24"/>
              </w:rPr>
            </w:pPr>
            <w:r>
              <w:rPr>
                <w:rFonts w:hint="eastAsia" w:ascii="仿宋_GB2312" w:hAnsi="华文中宋" w:eastAsia="仿宋_GB2312"/>
                <w:sz w:val="24"/>
              </w:rPr>
              <w:t>不限</w:t>
            </w:r>
          </w:p>
        </w:tc>
        <w:tc>
          <w:tcPr>
            <w:tcW w:w="986" w:type="dxa"/>
            <w:vAlign w:val="center"/>
          </w:tcPr>
          <w:p>
            <w:pPr>
              <w:spacing w:line="300" w:lineRule="exact"/>
              <w:jc w:val="center"/>
              <w:rPr>
                <w:rFonts w:ascii="仿宋_GB2312" w:eastAsia="仿宋_GB2312"/>
                <w:sz w:val="24"/>
              </w:rPr>
            </w:pPr>
            <w:r>
              <w:rPr>
                <w:rFonts w:hint="eastAsia" w:ascii="仿宋_GB2312" w:eastAsia="仿宋_GB2312"/>
                <w:sz w:val="24"/>
              </w:rPr>
              <w:t>35周岁及以下</w:t>
            </w:r>
          </w:p>
        </w:tc>
        <w:tc>
          <w:tcPr>
            <w:tcW w:w="832"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大学本科及以上（学士学位及以上）</w:t>
            </w:r>
          </w:p>
        </w:tc>
        <w:tc>
          <w:tcPr>
            <w:tcW w:w="1478" w:type="dxa"/>
            <w:vAlign w:val="center"/>
          </w:tcPr>
          <w:p>
            <w:pPr>
              <w:spacing w:line="300" w:lineRule="exact"/>
              <w:jc w:val="center"/>
              <w:rPr>
                <w:rFonts w:ascii="仿宋_GB2312" w:eastAsia="仿宋_GB2312"/>
                <w:sz w:val="24"/>
              </w:rPr>
            </w:pPr>
            <w:r>
              <w:rPr>
                <w:rFonts w:hint="eastAsia" w:ascii="仿宋_GB2312" w:eastAsia="仿宋_GB2312"/>
                <w:sz w:val="24"/>
              </w:rPr>
              <w:t>1.本科：会计学（120203K）、财务管理（120204）</w:t>
            </w:r>
          </w:p>
          <w:p>
            <w:pPr>
              <w:spacing w:line="300" w:lineRule="exact"/>
              <w:jc w:val="center"/>
              <w:rPr>
                <w:rFonts w:ascii="仿宋_GB2312" w:eastAsia="仿宋_GB2312"/>
                <w:color w:val="FF0000"/>
                <w:sz w:val="24"/>
              </w:rPr>
            </w:pPr>
            <w:r>
              <w:rPr>
                <w:rFonts w:hint="eastAsia" w:ascii="仿宋_GB2312" w:eastAsia="仿宋_GB2312"/>
                <w:sz w:val="24"/>
              </w:rPr>
              <w:t>2.研究生：会计学（</w:t>
            </w:r>
            <w:r>
              <w:rPr>
                <w:rFonts w:ascii="仿宋_GB2312" w:eastAsia="仿宋_GB2312"/>
                <w:sz w:val="24"/>
              </w:rPr>
              <w:t>120201</w:t>
            </w:r>
            <w:r>
              <w:rPr>
                <w:rFonts w:hint="eastAsia" w:ascii="仿宋_GB2312" w:eastAsia="仿宋_GB2312"/>
                <w:sz w:val="24"/>
              </w:rPr>
              <w:t>）</w:t>
            </w:r>
          </w:p>
        </w:tc>
        <w:tc>
          <w:tcPr>
            <w:tcW w:w="1556" w:type="dxa"/>
            <w:vAlign w:val="center"/>
          </w:tcPr>
          <w:p>
            <w:pPr>
              <w:spacing w:line="300" w:lineRule="exact"/>
              <w:jc w:val="center"/>
              <w:rPr>
                <w:rFonts w:ascii="仿宋_GB2312" w:eastAsia="仿宋_GB2312"/>
                <w:sz w:val="24"/>
              </w:rPr>
            </w:pPr>
            <w:r>
              <w:rPr>
                <w:rFonts w:hint="eastAsia" w:ascii="仿宋_GB2312" w:hAnsi="华文中宋" w:eastAsia="仿宋_GB2312"/>
                <w:sz w:val="24"/>
              </w:rPr>
              <w:t>1.有相应学历学位证书；2.有助理会计师及以上职称</w:t>
            </w:r>
          </w:p>
        </w:tc>
        <w:tc>
          <w:tcPr>
            <w:tcW w:w="1065" w:type="dxa"/>
            <w:vAlign w:val="center"/>
          </w:tcPr>
          <w:p>
            <w:pPr>
              <w:spacing w:line="280" w:lineRule="exact"/>
              <w:jc w:val="center"/>
              <w:rPr>
                <w:rFonts w:ascii="仿宋_GB2312" w:hAnsi="华文中宋" w:eastAsia="仿宋_GB2312"/>
                <w:sz w:val="24"/>
              </w:rPr>
            </w:pPr>
            <w:r>
              <w:rPr>
                <w:rFonts w:hint="eastAsia" w:ascii="仿宋_GB2312" w:hAnsi="华文中宋" w:eastAsia="仿宋_GB2312"/>
                <w:sz w:val="24"/>
              </w:rPr>
              <w:t>具有2年以上财务工作经历且现从事财务工作</w:t>
            </w:r>
          </w:p>
        </w:tc>
        <w:tc>
          <w:tcPr>
            <w:tcW w:w="933" w:type="dxa"/>
            <w:vAlign w:val="center"/>
          </w:tcPr>
          <w:p>
            <w:pPr>
              <w:spacing w:line="280" w:lineRule="exact"/>
              <w:jc w:val="left"/>
              <w:rPr>
                <w:rFonts w:ascii="仿宋_GB2312" w:eastAsia="仿宋_GB2312"/>
                <w:sz w:val="24"/>
              </w:rPr>
            </w:pPr>
          </w:p>
        </w:tc>
        <w:tc>
          <w:tcPr>
            <w:tcW w:w="933" w:type="dxa"/>
            <w:vAlign w:val="center"/>
          </w:tcPr>
          <w:p>
            <w:pPr>
              <w:spacing w:line="280" w:lineRule="exact"/>
              <w:jc w:val="left"/>
              <w:rPr>
                <w:rFonts w:ascii="仿宋_GB2312" w:eastAsia="仿宋_GB2312"/>
                <w:sz w:val="24"/>
              </w:rPr>
            </w:pPr>
            <w:r>
              <w:rPr>
                <w:rFonts w:hint="eastAsia" w:ascii="仿宋_GB2312" w:eastAsia="仿宋_GB2312"/>
                <w:sz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00" w:lineRule="exact"/>
              <w:jc w:val="center"/>
              <w:rPr>
                <w:rFonts w:ascii="仿宋_GB2312" w:hAnsi="华文中宋" w:eastAsia="仿宋_GB2312"/>
                <w:sz w:val="24"/>
              </w:rPr>
            </w:pPr>
            <w:r>
              <w:rPr>
                <w:rFonts w:hint="eastAsia" w:ascii="仿宋_GB2312" w:hAnsi="华文中宋" w:eastAsia="仿宋_GB2312"/>
                <w:sz w:val="24"/>
              </w:rPr>
              <w:t>文秘（管理岗）</w:t>
            </w:r>
          </w:p>
        </w:tc>
        <w:tc>
          <w:tcPr>
            <w:tcW w:w="817" w:type="dxa"/>
            <w:vAlign w:val="center"/>
          </w:tcPr>
          <w:p>
            <w:pPr>
              <w:spacing w:line="300" w:lineRule="exact"/>
              <w:jc w:val="center"/>
              <w:rPr>
                <w:rFonts w:ascii="仿宋_GB2312" w:hAnsi="华文中宋" w:eastAsia="仿宋_GB2312"/>
                <w:sz w:val="24"/>
              </w:rPr>
            </w:pPr>
            <w:r>
              <w:rPr>
                <w:rFonts w:hint="eastAsia" w:ascii="仿宋_GB2312" w:hAnsi="华文中宋" w:eastAsia="仿宋_GB2312"/>
                <w:sz w:val="24"/>
              </w:rPr>
              <w:t>1</w:t>
            </w:r>
          </w:p>
        </w:tc>
        <w:tc>
          <w:tcPr>
            <w:tcW w:w="817" w:type="dxa"/>
            <w:vAlign w:val="center"/>
          </w:tcPr>
          <w:p>
            <w:pPr>
              <w:spacing w:line="300" w:lineRule="exact"/>
              <w:jc w:val="center"/>
              <w:rPr>
                <w:rFonts w:ascii="仿宋_GB2312" w:hAnsi="华文中宋" w:eastAsia="仿宋_GB2312"/>
                <w:sz w:val="24"/>
              </w:rPr>
            </w:pPr>
            <w:r>
              <w:rPr>
                <w:rFonts w:hint="eastAsia" w:ascii="仿宋_GB2312" w:hAnsi="华文中宋" w:eastAsia="仿宋_GB2312"/>
                <w:sz w:val="24"/>
              </w:rPr>
              <w:t>不限</w:t>
            </w:r>
          </w:p>
        </w:tc>
        <w:tc>
          <w:tcPr>
            <w:tcW w:w="986" w:type="dxa"/>
            <w:vAlign w:val="center"/>
          </w:tcPr>
          <w:p>
            <w:pPr>
              <w:spacing w:line="300" w:lineRule="exact"/>
              <w:jc w:val="center"/>
              <w:rPr>
                <w:rFonts w:ascii="仿宋_GB2312" w:eastAsia="仿宋_GB2312"/>
                <w:sz w:val="24"/>
              </w:rPr>
            </w:pPr>
            <w:r>
              <w:rPr>
                <w:rFonts w:hint="eastAsia" w:ascii="仿宋_GB2312" w:eastAsia="仿宋_GB2312"/>
                <w:sz w:val="24"/>
              </w:rPr>
              <w:t>35周岁及以下</w:t>
            </w:r>
          </w:p>
        </w:tc>
        <w:tc>
          <w:tcPr>
            <w:tcW w:w="832"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研究生及以上（硕士学位及以上）</w:t>
            </w:r>
          </w:p>
        </w:tc>
        <w:tc>
          <w:tcPr>
            <w:tcW w:w="1478" w:type="dxa"/>
            <w:vAlign w:val="center"/>
          </w:tcPr>
          <w:p>
            <w:pPr>
              <w:spacing w:line="300" w:lineRule="exact"/>
              <w:jc w:val="center"/>
              <w:rPr>
                <w:rFonts w:ascii="仿宋_GB2312" w:eastAsia="仿宋_GB2312"/>
                <w:sz w:val="24"/>
              </w:rPr>
            </w:pPr>
            <w:r>
              <w:rPr>
                <w:rFonts w:hint="eastAsia" w:ascii="仿宋_GB2312" w:eastAsia="仿宋_GB2312"/>
                <w:sz w:val="24"/>
              </w:rPr>
              <w:t>中国语言文学类（0501）、新闻传播学类（0503）</w:t>
            </w:r>
          </w:p>
        </w:tc>
        <w:tc>
          <w:tcPr>
            <w:tcW w:w="1556" w:type="dxa"/>
            <w:vAlign w:val="center"/>
          </w:tcPr>
          <w:p>
            <w:pPr>
              <w:spacing w:line="300" w:lineRule="exact"/>
              <w:jc w:val="center"/>
              <w:rPr>
                <w:rFonts w:ascii="仿宋_GB2312" w:eastAsia="仿宋_GB2312"/>
                <w:sz w:val="24"/>
              </w:rPr>
            </w:pPr>
            <w:r>
              <w:rPr>
                <w:rFonts w:hint="eastAsia" w:ascii="仿宋_GB2312" w:hAnsi="华文中宋" w:eastAsia="仿宋_GB2312"/>
                <w:sz w:val="24"/>
              </w:rPr>
              <w:t>1.有相应学历学位证书</w:t>
            </w:r>
          </w:p>
        </w:tc>
        <w:tc>
          <w:tcPr>
            <w:tcW w:w="1065" w:type="dxa"/>
            <w:vAlign w:val="center"/>
          </w:tcPr>
          <w:p>
            <w:pPr>
              <w:spacing w:line="280" w:lineRule="exact"/>
              <w:rPr>
                <w:rFonts w:ascii="仿宋_GB2312" w:hAnsi="华文中宋" w:eastAsia="仿宋_GB2312"/>
                <w:sz w:val="24"/>
              </w:rPr>
            </w:pPr>
            <w:r>
              <w:rPr>
                <w:rFonts w:hint="eastAsia" w:ascii="仿宋_GB2312" w:eastAsia="仿宋_GB2312"/>
                <w:sz w:val="24"/>
              </w:rPr>
              <w:t>具有2年以上相关工作经历</w:t>
            </w:r>
            <w:r>
              <w:rPr>
                <w:rFonts w:hint="eastAsia" w:ascii="仿宋_GB2312" w:hAnsi="华文中宋" w:eastAsia="仿宋_GB2312"/>
                <w:sz w:val="24"/>
              </w:rPr>
              <w:t>且现从事行政管理相关工作</w:t>
            </w:r>
          </w:p>
        </w:tc>
        <w:tc>
          <w:tcPr>
            <w:tcW w:w="933" w:type="dxa"/>
            <w:vAlign w:val="center"/>
          </w:tcPr>
          <w:p>
            <w:pPr>
              <w:spacing w:line="280" w:lineRule="exact"/>
              <w:jc w:val="left"/>
              <w:rPr>
                <w:rFonts w:ascii="仿宋_GB2312" w:eastAsia="仿宋_GB2312"/>
                <w:sz w:val="24"/>
              </w:rPr>
            </w:pPr>
          </w:p>
        </w:tc>
        <w:tc>
          <w:tcPr>
            <w:tcW w:w="933" w:type="dxa"/>
            <w:vAlign w:val="center"/>
          </w:tcPr>
          <w:p>
            <w:pPr>
              <w:spacing w:line="280" w:lineRule="exact"/>
              <w:jc w:val="left"/>
              <w:rPr>
                <w:rFonts w:ascii="仿宋_GB2312" w:eastAsia="仿宋_GB2312"/>
                <w:sz w:val="24"/>
              </w:rPr>
            </w:pPr>
            <w:r>
              <w:rPr>
                <w:rFonts w:hint="eastAsia" w:ascii="仿宋_GB2312" w:eastAsia="仿宋_GB2312"/>
                <w:sz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00" w:lineRule="exact"/>
              <w:jc w:val="center"/>
              <w:rPr>
                <w:rFonts w:ascii="仿宋_GB2312" w:hAnsi="华文中宋" w:eastAsia="仿宋_GB2312"/>
                <w:sz w:val="24"/>
              </w:rPr>
            </w:pPr>
            <w:r>
              <w:rPr>
                <w:rFonts w:hint="eastAsia" w:ascii="仿宋_GB2312" w:hAnsi="华文中宋" w:eastAsia="仿宋_GB2312"/>
                <w:sz w:val="24"/>
              </w:rPr>
              <w:t>院前急救医师（专业技术岗）</w:t>
            </w:r>
          </w:p>
        </w:tc>
        <w:tc>
          <w:tcPr>
            <w:tcW w:w="817" w:type="dxa"/>
            <w:vAlign w:val="center"/>
          </w:tcPr>
          <w:p>
            <w:pPr>
              <w:spacing w:line="300" w:lineRule="exact"/>
              <w:jc w:val="center"/>
              <w:rPr>
                <w:rFonts w:ascii="仿宋_GB2312" w:hAnsi="华文中宋" w:eastAsia="仿宋_GB2312"/>
                <w:sz w:val="24"/>
              </w:rPr>
            </w:pPr>
            <w:r>
              <w:rPr>
                <w:rFonts w:hint="eastAsia" w:ascii="仿宋_GB2312" w:hAnsi="华文中宋" w:eastAsia="仿宋_GB2312"/>
                <w:sz w:val="24"/>
              </w:rPr>
              <w:t>3</w:t>
            </w:r>
          </w:p>
        </w:tc>
        <w:tc>
          <w:tcPr>
            <w:tcW w:w="817" w:type="dxa"/>
            <w:vAlign w:val="center"/>
          </w:tcPr>
          <w:p>
            <w:pPr>
              <w:spacing w:line="300" w:lineRule="exact"/>
              <w:jc w:val="center"/>
              <w:rPr>
                <w:rFonts w:ascii="仿宋_GB2312" w:hAnsi="华文中宋" w:eastAsia="仿宋_GB2312"/>
                <w:sz w:val="24"/>
              </w:rPr>
            </w:pPr>
            <w:r>
              <w:rPr>
                <w:rFonts w:hint="eastAsia" w:ascii="仿宋_GB2312" w:hAnsi="华文中宋" w:eastAsia="仿宋_GB2312"/>
                <w:sz w:val="24"/>
              </w:rPr>
              <w:t>不限</w:t>
            </w:r>
          </w:p>
        </w:tc>
        <w:tc>
          <w:tcPr>
            <w:tcW w:w="986" w:type="dxa"/>
            <w:vAlign w:val="center"/>
          </w:tcPr>
          <w:p>
            <w:pPr>
              <w:spacing w:line="300" w:lineRule="exact"/>
              <w:jc w:val="center"/>
              <w:rPr>
                <w:rFonts w:ascii="仿宋_GB2312" w:hAnsi="华文中宋" w:eastAsia="仿宋_GB2312"/>
                <w:sz w:val="24"/>
              </w:rPr>
            </w:pPr>
            <w:r>
              <w:rPr>
                <w:rFonts w:hint="eastAsia" w:ascii="仿宋_GB2312" w:eastAsia="仿宋_GB2312"/>
                <w:sz w:val="24"/>
              </w:rPr>
              <w:t>35周岁及以下</w:t>
            </w:r>
          </w:p>
        </w:tc>
        <w:tc>
          <w:tcPr>
            <w:tcW w:w="832" w:type="dxa"/>
            <w:vAlign w:val="center"/>
          </w:tcPr>
          <w:p>
            <w:pPr>
              <w:spacing w:line="300" w:lineRule="exact"/>
              <w:jc w:val="center"/>
              <w:rPr>
                <w:rFonts w:ascii="仿宋_GB2312" w:hAnsi="华文中宋" w:eastAsia="仿宋_GB2312"/>
                <w:sz w:val="24"/>
              </w:rPr>
            </w:pPr>
            <w:r>
              <w:rPr>
                <w:rFonts w:hint="eastAsia" w:ascii="仿宋_GB2312" w:hAnsi="仿宋_GB2312" w:eastAsia="仿宋_GB2312" w:cs="仿宋_GB2312"/>
                <w:sz w:val="24"/>
              </w:rPr>
              <w:t>大学本科及以上（学士学位及以上）</w:t>
            </w:r>
          </w:p>
        </w:tc>
        <w:tc>
          <w:tcPr>
            <w:tcW w:w="1478" w:type="dxa"/>
            <w:vAlign w:val="center"/>
          </w:tcPr>
          <w:p>
            <w:pPr>
              <w:spacing w:line="300" w:lineRule="exact"/>
              <w:jc w:val="center"/>
              <w:rPr>
                <w:rFonts w:ascii="仿宋_GB2312" w:eastAsia="仿宋_GB2312"/>
                <w:sz w:val="24"/>
              </w:rPr>
            </w:pPr>
            <w:r>
              <w:rPr>
                <w:rFonts w:hint="eastAsia" w:ascii="仿宋_GB2312" w:eastAsia="仿宋_GB2312"/>
                <w:sz w:val="24"/>
              </w:rPr>
              <w:t>1.本科：临床医学（100201K）、中西医临床医学（100601K）</w:t>
            </w:r>
          </w:p>
          <w:p>
            <w:pPr>
              <w:spacing w:line="300" w:lineRule="exact"/>
              <w:jc w:val="center"/>
              <w:rPr>
                <w:rFonts w:ascii="仿宋_GB2312" w:hAnsi="华文中宋" w:eastAsia="仿宋_GB2312"/>
                <w:sz w:val="24"/>
              </w:rPr>
            </w:pPr>
            <w:r>
              <w:rPr>
                <w:rFonts w:hint="eastAsia" w:ascii="仿宋_GB2312" w:eastAsia="仿宋_GB2312"/>
                <w:sz w:val="24"/>
              </w:rPr>
              <w:t>2.研究生：外科学（</w:t>
            </w:r>
            <w:r>
              <w:rPr>
                <w:rFonts w:ascii="仿宋_GB2312" w:eastAsia="仿宋_GB2312"/>
                <w:sz w:val="24"/>
              </w:rPr>
              <w:t>100210</w:t>
            </w:r>
            <w:r>
              <w:rPr>
                <w:rFonts w:hint="eastAsia" w:ascii="仿宋_GB2312" w:eastAsia="仿宋_GB2312"/>
                <w:sz w:val="24"/>
              </w:rPr>
              <w:t>）、急诊医学（</w:t>
            </w:r>
            <w:r>
              <w:rPr>
                <w:rFonts w:ascii="仿宋_GB2312" w:eastAsia="仿宋_GB2312"/>
                <w:sz w:val="24"/>
              </w:rPr>
              <w:t>100218</w:t>
            </w:r>
            <w:r>
              <w:rPr>
                <w:rFonts w:hint="eastAsia" w:ascii="仿宋_GB2312" w:eastAsia="仿宋_GB2312"/>
                <w:sz w:val="24"/>
              </w:rPr>
              <w:t>）、中西医结合临床（</w:t>
            </w:r>
            <w:r>
              <w:rPr>
                <w:rFonts w:ascii="仿宋_GB2312" w:eastAsia="仿宋_GB2312"/>
                <w:sz w:val="24"/>
              </w:rPr>
              <w:t>100602</w:t>
            </w:r>
            <w:r>
              <w:rPr>
                <w:rFonts w:hint="eastAsia" w:ascii="仿宋_GB2312" w:eastAsia="仿宋_GB2312"/>
                <w:sz w:val="24"/>
              </w:rPr>
              <w:t>）</w:t>
            </w:r>
          </w:p>
        </w:tc>
        <w:tc>
          <w:tcPr>
            <w:tcW w:w="1556" w:type="dxa"/>
            <w:vAlign w:val="center"/>
          </w:tcPr>
          <w:p>
            <w:pPr>
              <w:spacing w:line="300" w:lineRule="exact"/>
              <w:rPr>
                <w:rFonts w:ascii="仿宋_GB2312" w:eastAsia="仿宋_GB2312"/>
                <w:sz w:val="24"/>
              </w:rPr>
            </w:pPr>
            <w:r>
              <w:rPr>
                <w:rFonts w:hint="eastAsia" w:ascii="仿宋_GB2312" w:eastAsia="仿宋_GB2312"/>
                <w:sz w:val="24"/>
              </w:rPr>
              <w:t>1.有相应学历学位证书；2.有《医师资格证书》以及和专业相应的《医师执业资格证书》</w:t>
            </w:r>
          </w:p>
        </w:tc>
        <w:tc>
          <w:tcPr>
            <w:tcW w:w="1065" w:type="dxa"/>
            <w:vAlign w:val="center"/>
          </w:tcPr>
          <w:p>
            <w:pPr>
              <w:spacing w:line="500" w:lineRule="exact"/>
              <w:jc w:val="center"/>
              <w:rPr>
                <w:rFonts w:ascii="仿宋_GB2312" w:hAnsi="华文中宋" w:eastAsia="仿宋_GB2312"/>
                <w:sz w:val="24"/>
              </w:rPr>
            </w:pPr>
            <w:r>
              <w:rPr>
                <w:rFonts w:hint="eastAsia" w:ascii="仿宋_GB2312" w:hAnsi="华文中宋" w:eastAsia="仿宋_GB2312"/>
                <w:sz w:val="24"/>
              </w:rPr>
              <w:t>不限</w:t>
            </w:r>
          </w:p>
        </w:tc>
        <w:tc>
          <w:tcPr>
            <w:tcW w:w="933" w:type="dxa"/>
            <w:vAlign w:val="center"/>
          </w:tcPr>
          <w:p>
            <w:pPr>
              <w:spacing w:line="280" w:lineRule="exact"/>
              <w:rPr>
                <w:rFonts w:ascii="仿宋_GB2312" w:hAnsi="华文中宋" w:eastAsia="仿宋_GB2312"/>
                <w:szCs w:val="21"/>
              </w:rPr>
            </w:pPr>
            <w:r>
              <w:rPr>
                <w:rFonts w:hint="eastAsia" w:ascii="仿宋_GB2312" w:eastAsia="仿宋_GB2312"/>
                <w:szCs w:val="21"/>
              </w:rPr>
              <w:t>2011年起以后毕业的需具有住院医师规范化培训合格证书或规培合格证明（研究生学历及硕士学位以上的可不需要规培合格证）</w:t>
            </w:r>
          </w:p>
        </w:tc>
        <w:tc>
          <w:tcPr>
            <w:tcW w:w="933" w:type="dxa"/>
            <w:vAlign w:val="center"/>
          </w:tcPr>
          <w:p>
            <w:pPr>
              <w:spacing w:line="280" w:lineRule="exact"/>
              <w:jc w:val="left"/>
              <w:rPr>
                <w:rFonts w:ascii="仿宋_GB2312" w:eastAsia="仿宋_GB2312"/>
                <w:sz w:val="24"/>
              </w:rPr>
            </w:pPr>
            <w:r>
              <w:rPr>
                <w:rFonts w:hint="eastAsia" w:ascii="仿宋_GB2312" w:eastAsia="仿宋_GB2312"/>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300" w:lineRule="exact"/>
              <w:jc w:val="center"/>
              <w:rPr>
                <w:rFonts w:ascii="仿宋_GB2312" w:hAnsi="华文中宋" w:eastAsia="仿宋_GB2312"/>
                <w:sz w:val="24"/>
              </w:rPr>
            </w:pPr>
            <w:r>
              <w:rPr>
                <w:rFonts w:hint="eastAsia" w:ascii="仿宋_GB2312" w:hAnsi="华文中宋" w:eastAsia="仿宋_GB2312"/>
                <w:sz w:val="24"/>
              </w:rPr>
              <w:t>急救医学科研（专业技术岗）</w:t>
            </w:r>
          </w:p>
        </w:tc>
        <w:tc>
          <w:tcPr>
            <w:tcW w:w="817" w:type="dxa"/>
            <w:vAlign w:val="center"/>
          </w:tcPr>
          <w:p>
            <w:pPr>
              <w:spacing w:line="300" w:lineRule="exact"/>
              <w:jc w:val="center"/>
              <w:rPr>
                <w:rFonts w:ascii="仿宋_GB2312" w:hAnsi="华文中宋" w:eastAsia="仿宋_GB2312"/>
                <w:sz w:val="24"/>
              </w:rPr>
            </w:pPr>
            <w:r>
              <w:rPr>
                <w:rFonts w:hint="eastAsia" w:ascii="仿宋_GB2312" w:hAnsi="华文中宋" w:eastAsia="仿宋_GB2312"/>
                <w:sz w:val="24"/>
              </w:rPr>
              <w:t>1</w:t>
            </w:r>
          </w:p>
        </w:tc>
        <w:tc>
          <w:tcPr>
            <w:tcW w:w="817" w:type="dxa"/>
            <w:vAlign w:val="center"/>
          </w:tcPr>
          <w:p>
            <w:pPr>
              <w:spacing w:line="300" w:lineRule="exact"/>
              <w:jc w:val="center"/>
              <w:rPr>
                <w:rFonts w:ascii="仿宋_GB2312" w:hAnsi="华文中宋" w:eastAsia="仿宋_GB2312"/>
                <w:sz w:val="24"/>
              </w:rPr>
            </w:pPr>
            <w:r>
              <w:rPr>
                <w:rFonts w:hint="eastAsia" w:ascii="仿宋_GB2312" w:hAnsi="华文中宋" w:eastAsia="仿宋_GB2312"/>
                <w:sz w:val="24"/>
              </w:rPr>
              <w:t>不限</w:t>
            </w:r>
          </w:p>
        </w:tc>
        <w:tc>
          <w:tcPr>
            <w:tcW w:w="986" w:type="dxa"/>
            <w:vAlign w:val="center"/>
          </w:tcPr>
          <w:p>
            <w:pPr>
              <w:spacing w:line="300" w:lineRule="exact"/>
              <w:jc w:val="center"/>
              <w:rPr>
                <w:rFonts w:ascii="仿宋_GB2312" w:eastAsia="仿宋_GB2312"/>
                <w:sz w:val="24"/>
              </w:rPr>
            </w:pPr>
            <w:r>
              <w:rPr>
                <w:rFonts w:hint="eastAsia" w:ascii="仿宋_GB2312" w:eastAsia="仿宋_GB2312"/>
                <w:sz w:val="24"/>
              </w:rPr>
              <w:t>35周岁及以下</w:t>
            </w:r>
          </w:p>
        </w:tc>
        <w:tc>
          <w:tcPr>
            <w:tcW w:w="832"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研究生及以上（硕士学位及以上）</w:t>
            </w:r>
          </w:p>
        </w:tc>
        <w:tc>
          <w:tcPr>
            <w:tcW w:w="1478" w:type="dxa"/>
            <w:vAlign w:val="center"/>
          </w:tcPr>
          <w:p>
            <w:pPr>
              <w:spacing w:line="300" w:lineRule="exact"/>
              <w:jc w:val="center"/>
              <w:rPr>
                <w:rFonts w:ascii="仿宋_GB2312" w:eastAsia="仿宋_GB2312"/>
                <w:sz w:val="24"/>
              </w:rPr>
            </w:pPr>
            <w:r>
              <w:rPr>
                <w:rFonts w:hint="eastAsia" w:ascii="仿宋_GB2312" w:eastAsia="仿宋_GB2312"/>
                <w:sz w:val="24"/>
              </w:rPr>
              <w:t>临床医学类（1002）</w:t>
            </w:r>
          </w:p>
        </w:tc>
        <w:tc>
          <w:tcPr>
            <w:tcW w:w="1556" w:type="dxa"/>
            <w:vAlign w:val="center"/>
          </w:tcPr>
          <w:p>
            <w:pPr>
              <w:spacing w:line="300" w:lineRule="exact"/>
              <w:rPr>
                <w:rFonts w:ascii="仿宋_GB2312" w:eastAsia="仿宋_GB2312"/>
                <w:sz w:val="24"/>
              </w:rPr>
            </w:pPr>
            <w:r>
              <w:rPr>
                <w:rFonts w:hint="eastAsia"/>
              </w:rPr>
              <w:t xml:space="preserve"> </w:t>
            </w:r>
            <w:r>
              <w:rPr>
                <w:rFonts w:hint="eastAsia" w:ascii="仿宋_GB2312" w:eastAsia="仿宋_GB2312"/>
                <w:sz w:val="24"/>
              </w:rPr>
              <w:t>1.有相应学历学位证书；2.有医师执业资格证书或参加国家执业医师资格考试成绩合格</w:t>
            </w:r>
          </w:p>
        </w:tc>
        <w:tc>
          <w:tcPr>
            <w:tcW w:w="1065" w:type="dxa"/>
            <w:vAlign w:val="center"/>
          </w:tcPr>
          <w:p>
            <w:pPr>
              <w:spacing w:line="500" w:lineRule="exact"/>
              <w:jc w:val="center"/>
              <w:rPr>
                <w:rFonts w:ascii="仿宋_GB2312" w:hAnsi="华文中宋" w:eastAsia="仿宋_GB2312"/>
                <w:sz w:val="24"/>
              </w:rPr>
            </w:pPr>
            <w:r>
              <w:rPr>
                <w:rFonts w:hint="eastAsia" w:ascii="仿宋_GB2312" w:hAnsi="华文中宋" w:eastAsia="仿宋_GB2312"/>
                <w:sz w:val="24"/>
              </w:rPr>
              <w:t>不限</w:t>
            </w:r>
          </w:p>
        </w:tc>
        <w:tc>
          <w:tcPr>
            <w:tcW w:w="933" w:type="dxa"/>
            <w:vAlign w:val="center"/>
          </w:tcPr>
          <w:p>
            <w:pPr>
              <w:spacing w:line="280" w:lineRule="exact"/>
              <w:rPr>
                <w:rFonts w:ascii="仿宋_GB2312" w:eastAsia="仿宋_GB2312"/>
                <w:sz w:val="24"/>
              </w:rPr>
            </w:pPr>
          </w:p>
        </w:tc>
        <w:tc>
          <w:tcPr>
            <w:tcW w:w="933" w:type="dxa"/>
            <w:vAlign w:val="center"/>
          </w:tcPr>
          <w:p>
            <w:pPr>
              <w:spacing w:line="280" w:lineRule="exact"/>
              <w:jc w:val="left"/>
              <w:rPr>
                <w:rFonts w:ascii="仿宋_GB2312" w:eastAsia="仿宋_GB2312"/>
                <w:sz w:val="24"/>
              </w:rPr>
            </w:pPr>
            <w:r>
              <w:rPr>
                <w:rFonts w:hint="eastAsia" w:ascii="仿宋_GB2312" w:eastAsia="仿宋_GB2312"/>
                <w:sz w:val="24"/>
              </w:rPr>
              <w:t>考核</w:t>
            </w:r>
          </w:p>
        </w:tc>
      </w:tr>
    </w:tbl>
    <w:p>
      <w:pPr>
        <w:jc w:val="left"/>
        <w:rPr>
          <w:rFonts w:ascii="宋体" w:hAnsi="宋体" w:cs="宋体"/>
          <w:b/>
          <w:bCs/>
          <w:sz w:val="22"/>
          <w:szCs w:val="28"/>
        </w:rPr>
      </w:pPr>
      <w:r>
        <w:rPr>
          <w:rFonts w:hint="eastAsia" w:ascii="宋体" w:hAnsi="宋体" w:cs="宋体"/>
          <w:b/>
          <w:bCs/>
          <w:sz w:val="28"/>
          <w:szCs w:val="28"/>
          <w:shd w:val="clear" w:color="auto" w:fill="FFFFFF"/>
        </w:rPr>
        <w:t>（年龄应在18周岁及以上，35周岁及以下：即1987年5月6日（含）至2005年5月6日（含）期间出生）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E0NWY0N2QzN2E4ZGY2ZTQ0ZGI2MmI0ZGJhZThkY2MifQ=="/>
  </w:docVars>
  <w:rsids>
    <w:rsidRoot w:val="148540C4"/>
    <w:rsid w:val="002668A1"/>
    <w:rsid w:val="00454E35"/>
    <w:rsid w:val="005F2679"/>
    <w:rsid w:val="006426BB"/>
    <w:rsid w:val="00AE606D"/>
    <w:rsid w:val="00B03CE9"/>
    <w:rsid w:val="00E323AB"/>
    <w:rsid w:val="00EB3F78"/>
    <w:rsid w:val="02A36913"/>
    <w:rsid w:val="0D7D1620"/>
    <w:rsid w:val="148540C4"/>
    <w:rsid w:val="5189365C"/>
    <w:rsid w:val="5201523D"/>
    <w:rsid w:val="63A75A82"/>
    <w:rsid w:val="7F7E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735</Words>
  <Characters>841</Characters>
  <Lines>6</Lines>
  <Paragraphs>1</Paragraphs>
  <TotalTime>31</TotalTime>
  <ScaleCrop>false</ScaleCrop>
  <LinksUpToDate>false</LinksUpToDate>
  <CharactersWithSpaces>844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2023-03-28T12:28:00Z</dcterms:created>
  <dc:creator>Administrator</dc:creator>
  <cp:lastModifiedBy>Administrator</cp:lastModifiedBy>
  <dcterms:modified xsi:type="dcterms:W3CDTF">2023-04-13T00:28:31Z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23D4CCBFF52249079FFC59BDA2FB7DE0_13</vt:lpwstr>
  </property>
</Properties>
</file>