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海口市车用汽油、柴油产品质量省监督抽查实施细则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海口市市场监督管理局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月</w:t>
      </w:r>
    </w:p>
    <w:p>
      <w:pPr>
        <w:widowControl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br w:type="page"/>
      </w:r>
      <w:r>
        <w:rPr>
          <w:rFonts w:hint="eastAsia" w:ascii="宋体" w:hAnsi="宋体" w:eastAsia="宋体" w:cs="宋体"/>
          <w:b/>
          <w:bCs/>
          <w:sz w:val="36"/>
          <w:szCs w:val="36"/>
        </w:rPr>
        <w:t>海口市车用汽油、柴油产品质量省监督抽查实施细则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抽样方法</w:t>
      </w: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1.1抽样型号或规格</w:t>
      </w: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1.1.1车用汽油：车用汽油按研究法辛烷值分为89号、92号、95号和98号四个牌号。</w:t>
      </w: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1.1.2车用柴油：车用柴油按照凝点分为5号、0号、-10号、-20号、-35号和-50号六个牌号。</w:t>
      </w: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1.2抽样方法、基数及数量</w:t>
      </w: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1.2.1抽样地点</w:t>
      </w: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流通领域销售现场加油机或者经销单位储存罐。抽样产品要求是企业生产自检合格或以任何方式表明合格的产品。</w:t>
      </w: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1.2.2抽样数量</w:t>
      </w: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采样按GB/T 4756常温下为流动态液体的规定进行，所采样品总量不得少于4L。将取得的试样混合均匀后，立即装入两个清洁、干燥、具磨口塞的样品罐中，一罐作为检验样品，一罐作为备检样品</w:t>
      </w: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1.2.3抽样注意事项</w:t>
      </w: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1.2.3.1采样的基本要求 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采样操作人员必须熟悉被采液体化工产品的特性、安全操作的有关知识及处理方法，严格遵守GB/T 4756的各项规定。 </w:t>
      </w: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1.2.3.2由于液体化工产品一般是用容器包装后贮存和运输，应根据容器情况和物料的种类来选择采样工具，确定采样方法。  </w:t>
      </w: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1.2.3.3 样品容器必须清洁、干燥、严密，采样设备必须清洁、干燥、不能用与被采取物料起化学作用的材料制造，采样过程中防止被采物料受到环境污染和变质。  </w:t>
      </w: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2.检验项目及依据</w:t>
      </w:r>
    </w:p>
    <w:p>
      <w:pPr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车用汽油检测项目</w:t>
      </w:r>
    </w:p>
    <w:tbl>
      <w:tblPr>
        <w:tblStyle w:val="4"/>
        <w:tblW w:w="85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923"/>
        <w:gridCol w:w="923"/>
        <w:gridCol w:w="2102"/>
        <w:gridCol w:w="1615"/>
        <w:gridCol w:w="21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商品品种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检测项目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执行标准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检测方法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危化品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车用汽油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铅</w:t>
            </w:r>
            <w:r>
              <w:rPr>
                <w:rFonts w:ascii="宋体" w:hAnsi="宋体"/>
                <w:szCs w:val="21"/>
              </w:rPr>
              <w:t>含量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17930-2016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GB/T 8020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诱导期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17930-2016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GB/T 8018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Cs w:val="21"/>
              </w:rPr>
              <w:t>硫醇硫含量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17930-2016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NB/SH/T 0174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馏程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17930-2016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GB/T 6536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Cs w:val="21"/>
              </w:rPr>
              <w:t>水溶性酸或碱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17930-2016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GB/T 259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Cs w:val="21"/>
              </w:rPr>
              <w:t>机械杂质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17930-2016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目测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蒸气压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17930-2016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GB/T 8017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胶质含量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17930-2016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GB/T 8019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硫含量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17930-2016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SH/T 0689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苯含量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17930-2016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SH/T 0713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氧含量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17930-2016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NB/SH/T 0663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甲醇含量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17930-2016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NB/SH/T 0663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锰含量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17930-2016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SH/T 0711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铁含量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17930-2016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SH/T 0712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密度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17930-2016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GB/T 1884，GB/T1885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芳烃含量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17930-2016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GB/T 30519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研究法辛烷值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17930-2016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GB/T 5487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铜片腐蚀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17930-2016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GB/T 5096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水分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17930-2016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目测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马达法辛烷值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17930-2016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苯胺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17930-2016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甲缩醛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17930-2016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车用柴油检测项目</w:t>
      </w:r>
    </w:p>
    <w:tbl>
      <w:tblPr>
        <w:tblStyle w:val="4"/>
        <w:tblW w:w="85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923"/>
        <w:gridCol w:w="923"/>
        <w:gridCol w:w="2102"/>
        <w:gridCol w:w="1615"/>
        <w:gridCol w:w="21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商品品种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检测项目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执行标准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检测方法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危化品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车用柴油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硫含量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19147-2016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SH/T 0689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szCs w:val="21"/>
              </w:rPr>
              <w:t>馏程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19147-2016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GB/T 6536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szCs w:val="21"/>
              </w:rPr>
              <w:t>凝点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19147-2016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GB/T 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szCs w:val="21"/>
              </w:rPr>
              <w:t>闪点（闭口）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19147-2016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GB/T 261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szCs w:val="21"/>
              </w:rPr>
              <w:t>十六烷值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19147-2016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GB/T 386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szCs w:val="21"/>
              </w:rPr>
              <w:t>密度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19147-2016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GB/T1884 GB/T 1885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酸度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19147-2016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GB/T 258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运动黏度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19147-2016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GB/T 265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冷滤点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19147-2016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SH/T 0248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氧化安定性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19147-2016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SH/T 0175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灰分（质量分数）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19147-2016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GB/T 508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10%蒸余物残炭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19147-2016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GB/T 17144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多环芳烃含量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19147-2016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SH/T 0806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脂肪酸甲酯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19147-2016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NB/SH/T 0916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总污染物含量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19147-2016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GB/T 33400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水分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19147-2016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GB/T 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2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92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铜片腐蚀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GB 19147-2016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GB/T 5096</w:t>
            </w:r>
          </w:p>
        </w:tc>
      </w:tr>
    </w:tbl>
    <w:p>
      <w:pPr>
        <w:rPr>
          <w:rFonts w:ascii="宋体" w:hAnsi="宋体" w:eastAsia="宋体" w:cs="宋体"/>
          <w:sz w:val="30"/>
          <w:szCs w:val="30"/>
        </w:rPr>
      </w:pPr>
    </w:p>
    <w:p>
      <w:pPr>
        <w:numPr>
          <w:ilvl w:val="0"/>
          <w:numId w:val="2"/>
        </w:num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判定原则</w:t>
      </w: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3.1判定原则</w:t>
      </w: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3.2经检验，样品中一项或一项以上指标不符合检验依据规定，判定该批产品质量为不合格，反之则判定该批产品质量合格。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异议处理</w:t>
      </w:r>
    </w:p>
    <w:p>
      <w:pPr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30"/>
          <w:szCs w:val="30"/>
        </w:rPr>
        <w:t>受检单位对检验结果有异议的，应在接到检验结果之日起15日内向海口市市场监督管理厅提交书面复检申请（原件），并附营业执照等主体证明材料（异议材料同时抄送承担监督抽查后处理工作的区局）；逾期未提出异议的，视为承认检验结果。异议受理部门应依法处理或委托有关部门处理受检单位提出的异议，视情况组织复检或进行调查核实，并做出异议处理决定。</w:t>
      </w:r>
    </w:p>
    <w:p>
      <w:pPr>
        <w:rPr>
          <w:rFonts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CF41BB"/>
    <w:multiLevelType w:val="singleLevel"/>
    <w:tmpl w:val="A0CF41B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9007926"/>
    <w:multiLevelType w:val="singleLevel"/>
    <w:tmpl w:val="19007926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73"/>
    <w:rsid w:val="00175C64"/>
    <w:rsid w:val="00281DEA"/>
    <w:rsid w:val="003E14D5"/>
    <w:rsid w:val="007C5E9C"/>
    <w:rsid w:val="00862992"/>
    <w:rsid w:val="00BC0273"/>
    <w:rsid w:val="00FD14A2"/>
    <w:rsid w:val="143F38FF"/>
    <w:rsid w:val="16BD71F9"/>
    <w:rsid w:val="17CC59BF"/>
    <w:rsid w:val="298D3958"/>
    <w:rsid w:val="351A544D"/>
    <w:rsid w:val="38574B6E"/>
    <w:rsid w:val="3B4847CB"/>
    <w:rsid w:val="4C616F86"/>
    <w:rsid w:val="4D90080E"/>
    <w:rsid w:val="5D8550FC"/>
    <w:rsid w:val="6BF571BC"/>
    <w:rsid w:val="724E1045"/>
    <w:rsid w:val="7392249C"/>
    <w:rsid w:val="79A1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339</Words>
  <Characters>1935</Characters>
  <Lines>16</Lines>
  <Paragraphs>4</Paragraphs>
  <TotalTime>1</TotalTime>
  <ScaleCrop>false</ScaleCrop>
  <LinksUpToDate>false</LinksUpToDate>
  <CharactersWithSpaces>2270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2020-12-06T11:44:00Z</dcterms:created>
  <dc:creator>Administrator</dc:creator>
  <cp:lastModifiedBy>EDZ</cp:lastModifiedBy>
  <dcterms:modified xsi:type="dcterms:W3CDTF">2021-09-16T10:32:52Z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3F0F2E8D2FB1441F858B95C49E5AF2C3</vt:lpwstr>
  </property>
</Properties>
</file>