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/>
        <w:jc w:val="left"/>
        <w:rPr>
          <w:rFonts w:ascii="仿宋" w:hAnsi="仿宋" w:cs="Times New Roman"/>
          <w:b/>
          <w:bCs/>
          <w:szCs w:val="28"/>
        </w:rPr>
      </w:pPr>
      <w:r>
        <w:rPr>
          <w:rFonts w:hint="eastAsia" w:ascii="仿宋" w:hAnsi="仿宋" w:cs="Times New Roman"/>
          <w:b/>
          <w:bCs/>
          <w:szCs w:val="28"/>
        </w:rPr>
        <w:t>附表1：</w:t>
      </w:r>
      <w:bookmarkStart w:id="0" w:name="_GoBack"/>
      <w:r>
        <w:rPr>
          <w:rFonts w:hint="eastAsia" w:ascii="仿宋" w:hAnsi="仿宋" w:cs="Times New Roman"/>
          <w:b/>
          <w:bCs/>
          <w:szCs w:val="28"/>
        </w:rPr>
        <w:t>市场测试报名表</w:t>
      </w:r>
      <w:bookmarkEnd w:id="0"/>
    </w:p>
    <w:tbl>
      <w:tblPr>
        <w:tblStyle w:val="6"/>
        <w:tblW w:w="88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977"/>
        <w:gridCol w:w="3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2488" w:leftChars="200" w:hanging="1928" w:hangingChars="800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海口湾演艺中心存量资产PPP项目</w:t>
            </w:r>
          </w:p>
          <w:p>
            <w:pPr>
              <w:widowControl/>
              <w:spacing w:line="240" w:lineRule="auto"/>
              <w:ind w:left="2488" w:leftChars="200" w:hanging="1928" w:hangingChars="800"/>
              <w:jc w:val="center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PPP市场测试报名信息表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单位法人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公司注册资本金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央企；地方国企；民企；外资；合资企业；其他。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行业类型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工程承包商；财务投资人；专业运营机构；其他。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资产负债率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（20</w:t>
            </w:r>
            <w:r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年末及2022年上半年）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净资产（20</w:t>
            </w:r>
            <w:r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年末及2022年上半年）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净利润（20</w:t>
            </w:r>
            <w:r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年末及2022年上半年）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银行授信额度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（2023年）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企业信用等级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*AAA *AA *A *其他。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企业资质及资信实力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8"/>
            </w:pP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同类P</w:t>
            </w:r>
            <w:r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  <w:t>PP</w:t>
            </w: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项目业绩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8"/>
            </w:pP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  <w:rPr>
        <w:rFonts w:ascii="宋体" w:hAnsi="宋体" w:eastAsia="宋体"/>
      </w:rPr>
    </w:pPr>
    <w:r>
      <w:rPr>
        <w:rFonts w:hint="eastAsia" w:ascii="宋体" w:hAnsi="宋体" w:eastAsia="宋体"/>
      </w:rPr>
      <w:t>第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</w:instrText>
    </w:r>
    <w:r>
      <w:rPr>
        <w:rFonts w:hint="eastAsia" w:ascii="宋体" w:hAnsi="宋体" w:eastAsia="宋体"/>
      </w:rPr>
      <w:instrText xml:space="preserve">PAGE   \* MERGEFORMAT</w:instrText>
    </w:r>
    <w:r>
      <w:rPr>
        <w:rFonts w:ascii="宋体" w:hAnsi="宋体" w:eastAsia="宋体"/>
      </w:rPr>
      <w:instrText xml:space="preserve">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7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>页，共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</w:instrText>
    </w:r>
    <w:r>
      <w:rPr>
        <w:rFonts w:hint="eastAsia" w:ascii="宋体" w:hAnsi="宋体" w:eastAsia="宋体"/>
      </w:rPr>
      <w:instrText xml:space="preserve">NUMPAGES   \* MERGEFORMAT</w:instrText>
    </w:r>
    <w:r>
      <w:rPr>
        <w:rFonts w:ascii="宋体" w:hAnsi="宋体" w:eastAsia="宋体"/>
      </w:rPr>
      <w:instrText xml:space="preserve">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9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78C8"/>
    <w:rsid w:val="7A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240" w:lineRule="auto"/>
      <w:ind w:firstLine="420" w:firstLineChars="100"/>
    </w:pPr>
    <w:rPr>
      <w:rFonts w:cs="Times New Roman" w:asciiTheme="minorHAnsi" w:hAnsiTheme="minorHAnsi"/>
      <w:sz w:val="24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8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2023-01-19T07:59:00Z</dcterms:created>
  <dc:creator>Administrator</dc:creator>
  <cp:lastModifiedBy>Administrator</cp:lastModifiedBy>
  <dcterms:modified xsi:type="dcterms:W3CDTF">2023-01-19T07:59:28Z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