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DA" w:rsidRDefault="00DE60AE" w:rsidP="00B82BDA">
      <w:pPr>
        <w:spacing w:line="360" w:lineRule="auto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附件</w:t>
      </w:r>
      <w:r w:rsidRPr="00CA3BDE">
        <w:rPr>
          <w:rFonts w:ascii="黑体" w:eastAsia="黑体" w:hAnsi="仿宋"/>
          <w:sz w:val="32"/>
          <w:szCs w:val="32"/>
        </w:rPr>
        <w:t>2</w:t>
      </w:r>
    </w:p>
    <w:p w:rsidR="00CA3BDE" w:rsidRPr="00CA3BDE" w:rsidRDefault="00CA3BDE" w:rsidP="00B82BDA">
      <w:pPr>
        <w:spacing w:line="360" w:lineRule="auto"/>
        <w:rPr>
          <w:rFonts w:ascii="黑体" w:eastAsia="黑体" w:hAnsi="仿宋"/>
          <w:sz w:val="32"/>
          <w:szCs w:val="32"/>
        </w:rPr>
      </w:pPr>
    </w:p>
    <w:p w:rsidR="00CB14FA" w:rsidRDefault="00431BE3" w:rsidP="00EA6347">
      <w:pPr>
        <w:spacing w:line="360" w:lineRule="auto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“</w:t>
      </w:r>
      <w:r w:rsidR="00DE60AE" w:rsidRPr="00CA3BDE">
        <w:rPr>
          <w:rFonts w:ascii="黑体" w:eastAsia="黑体" w:hAnsi="仿宋" w:hint="eastAsia"/>
          <w:sz w:val="32"/>
          <w:szCs w:val="32"/>
        </w:rPr>
        <w:t>十三五</w:t>
      </w:r>
      <w:r>
        <w:rPr>
          <w:rFonts w:ascii="黑体" w:eastAsia="黑体" w:hAnsi="仿宋" w:hint="eastAsia"/>
          <w:sz w:val="32"/>
          <w:szCs w:val="32"/>
        </w:rPr>
        <w:t>”</w:t>
      </w:r>
      <w:r w:rsidR="00DE60AE" w:rsidRPr="00CA3BDE">
        <w:rPr>
          <w:rFonts w:ascii="黑体" w:eastAsia="黑体" w:hAnsi="仿宋" w:hint="eastAsia"/>
          <w:sz w:val="32"/>
          <w:szCs w:val="32"/>
        </w:rPr>
        <w:t>海洋经济创新发展</w:t>
      </w:r>
      <w:r w:rsidR="00C779CB" w:rsidRPr="00CA3BDE">
        <w:rPr>
          <w:rFonts w:ascii="黑体" w:eastAsia="黑体" w:hAnsi="仿宋" w:hint="eastAsia"/>
          <w:sz w:val="32"/>
          <w:szCs w:val="32"/>
        </w:rPr>
        <w:t>示范工作</w:t>
      </w:r>
    </w:p>
    <w:p w:rsidR="00342588" w:rsidRPr="00CA3BDE" w:rsidRDefault="00DE60AE" w:rsidP="008033DB">
      <w:pPr>
        <w:spacing w:line="360" w:lineRule="auto"/>
        <w:jc w:val="center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实施方案编制提纲</w:t>
      </w:r>
    </w:p>
    <w:p w:rsidR="00CA3BDE" w:rsidRDefault="00CA3BD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一、基本情况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z w:val="32"/>
          <w:szCs w:val="32"/>
        </w:rPr>
        <w:t>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海洋</w:t>
      </w:r>
      <w:r w:rsidRPr="00CA3BDE">
        <w:rPr>
          <w:rFonts w:ascii="仿宋_GB2312" w:eastAsia="仿宋_GB2312" w:hAnsi="仿宋" w:hint="eastAsia"/>
          <w:sz w:val="32"/>
          <w:szCs w:val="32"/>
        </w:rPr>
        <w:t>资源现状、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功能区划和海洋经济相关规划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及政策措施</w:t>
      </w:r>
      <w:r w:rsidRPr="00CA3BDE">
        <w:rPr>
          <w:rFonts w:ascii="仿宋_GB2312" w:eastAsia="仿宋_GB2312" w:hAnsi="仿宋" w:hint="eastAsia"/>
          <w:sz w:val="32"/>
          <w:szCs w:val="32"/>
        </w:rPr>
        <w:t>情况。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/>
          <w:sz w:val="32"/>
          <w:szCs w:val="32"/>
        </w:rPr>
        <w:t xml:space="preserve">2. </w:t>
      </w:r>
      <w:r w:rsidRPr="00CA3BDE">
        <w:rPr>
          <w:rFonts w:ascii="仿宋_GB2312" w:eastAsia="仿宋_GB2312" w:hAnsi="仿宋" w:hint="eastAsia"/>
          <w:sz w:val="32"/>
          <w:szCs w:val="32"/>
        </w:rPr>
        <w:t>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市海洋战略性新兴产业的发展现状、特色优势、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科技资源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与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创新能力</w:t>
      </w:r>
      <w:r w:rsidR="00EF6307" w:rsidRPr="00CA3BDE">
        <w:rPr>
          <w:rFonts w:ascii="仿宋_GB2312" w:eastAsia="仿宋_GB2312" w:hAnsi="仿宋" w:hint="eastAsia"/>
          <w:sz w:val="32"/>
          <w:szCs w:val="32"/>
        </w:rPr>
        <w:t>，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面临的问题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。</w:t>
      </w:r>
    </w:p>
    <w:p w:rsidR="00BA773E" w:rsidRDefault="002D316F" w:rsidP="00BA77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 w:hint="eastAsia"/>
          <w:sz w:val="32"/>
          <w:szCs w:val="32"/>
        </w:rPr>
        <w:t>3. 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产业链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（包括跨区域整合的产业链）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、园区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（</w:t>
      </w:r>
      <w:r w:rsidR="00FB5486" w:rsidRPr="00CA3BDE">
        <w:rPr>
          <w:rFonts w:ascii="仿宋_GB2312" w:eastAsia="仿宋_GB2312" w:hAnsi="仿宋" w:hint="eastAsia"/>
          <w:sz w:val="32"/>
          <w:szCs w:val="32"/>
        </w:rPr>
        <w:t>包括海洋产业作为重要发展方向的园区、</w:t>
      </w:r>
      <w:proofErr w:type="gramStart"/>
      <w:r w:rsidR="00FB5486" w:rsidRPr="00CA3BDE">
        <w:rPr>
          <w:rFonts w:ascii="仿宋_GB2312" w:eastAsia="仿宋_GB2312" w:hAnsi="仿宋" w:hint="eastAsia"/>
          <w:sz w:val="32"/>
          <w:szCs w:val="32"/>
        </w:rPr>
        <w:t>众创空间</w:t>
      </w:r>
      <w:proofErr w:type="gramEnd"/>
      <w:r w:rsidR="00FB5486" w:rsidRPr="00CA3BDE">
        <w:rPr>
          <w:rFonts w:ascii="仿宋_GB2312" w:eastAsia="仿宋_GB2312" w:hAnsi="仿宋" w:hint="eastAsia"/>
          <w:sz w:val="32"/>
          <w:szCs w:val="32"/>
        </w:rPr>
        <w:t>、孵化器和加速器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）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现状，龙头企业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和中小</w:t>
      </w:r>
      <w:proofErr w:type="gramStart"/>
      <w:r w:rsidR="00D24B0F" w:rsidRPr="00CA3BDE">
        <w:rPr>
          <w:rFonts w:ascii="仿宋_GB2312" w:eastAsia="仿宋_GB2312" w:hAnsi="仿宋" w:hint="eastAsia"/>
          <w:sz w:val="32"/>
          <w:szCs w:val="32"/>
        </w:rPr>
        <w:t>微企业</w:t>
      </w:r>
      <w:proofErr w:type="gramEnd"/>
      <w:r w:rsidR="00D24B0F" w:rsidRPr="00CA3BDE">
        <w:rPr>
          <w:rFonts w:ascii="仿宋_GB2312" w:eastAsia="仿宋_GB2312" w:hAnsi="仿宋" w:hint="eastAsia"/>
          <w:sz w:val="32"/>
          <w:szCs w:val="32"/>
        </w:rPr>
        <w:t>的现状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bookmarkStart w:id="0" w:name="_GoBack"/>
      <w:bookmarkEnd w:id="0"/>
      <w:r w:rsidRPr="00CA3BDE">
        <w:rPr>
          <w:rFonts w:ascii="黑体" w:eastAsia="黑体" w:hAnsi="仿宋" w:hint="eastAsia"/>
          <w:sz w:val="32"/>
          <w:szCs w:val="32"/>
        </w:rPr>
        <w:t>二、实施目标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19DD">
        <w:rPr>
          <w:rFonts w:ascii="仿宋_GB2312" w:eastAsia="仿宋_GB2312" w:hint="eastAsia"/>
          <w:sz w:val="32"/>
          <w:szCs w:val="32"/>
        </w:rPr>
        <w:t>实施方案要明确</w:t>
      </w:r>
      <w:r>
        <w:rPr>
          <w:rFonts w:ascii="仿宋_GB2312" w:eastAsia="仿宋_GB2312" w:hint="eastAsia"/>
          <w:sz w:val="32"/>
          <w:szCs w:val="32"/>
        </w:rPr>
        <w:t>提出总体目标、年度目标，目标分为产业、创新、就业、可复制的机制或模式等4个方面，</w:t>
      </w:r>
      <w:r w:rsidRPr="00922E8B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将总体目标分解到年度目标中，指标应量化、可考核。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A773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产业指标。包括</w:t>
      </w:r>
      <w:r w:rsidRPr="00922E8B">
        <w:rPr>
          <w:rFonts w:ascii="仿宋_GB2312" w:eastAsia="仿宋_GB2312" w:hint="eastAsia"/>
          <w:sz w:val="32"/>
          <w:szCs w:val="32"/>
        </w:rPr>
        <w:t>规模、</w:t>
      </w:r>
      <w:r w:rsidRPr="00CF5A52">
        <w:rPr>
          <w:rFonts w:ascii="仿宋_GB2312" w:eastAsia="仿宋_GB2312" w:hint="eastAsia"/>
          <w:sz w:val="32"/>
          <w:szCs w:val="32"/>
        </w:rPr>
        <w:t>增速</w:t>
      </w:r>
      <w:r>
        <w:rPr>
          <w:rFonts w:ascii="仿宋_GB2312" w:eastAsia="仿宋_GB2312" w:hint="eastAsia"/>
          <w:sz w:val="32"/>
          <w:szCs w:val="32"/>
        </w:rPr>
        <w:t>、地位、出口额、产业聚集区、中高端产业链、培育和孵化的企业数量（龙头企业、中小微企业、高技术企业和上市企业）和</w:t>
      </w:r>
      <w:r w:rsidRPr="00D10174">
        <w:rPr>
          <w:rFonts w:ascii="仿宋_GB2312" w:eastAsia="仿宋_GB2312" w:hint="eastAsia"/>
          <w:sz w:val="32"/>
          <w:szCs w:val="32"/>
        </w:rPr>
        <w:t>带动社会资金</w:t>
      </w:r>
      <w:r>
        <w:rPr>
          <w:rFonts w:ascii="仿宋_GB2312" w:eastAsia="仿宋_GB2312" w:hint="eastAsia"/>
          <w:sz w:val="32"/>
          <w:szCs w:val="32"/>
        </w:rPr>
        <w:t>的</w:t>
      </w:r>
      <w:r w:rsidRPr="00D10174">
        <w:rPr>
          <w:rFonts w:ascii="仿宋_GB2312" w:eastAsia="仿宋_GB2312" w:hint="eastAsia"/>
          <w:sz w:val="32"/>
          <w:szCs w:val="32"/>
        </w:rPr>
        <w:t>投入</w:t>
      </w:r>
      <w:r>
        <w:rPr>
          <w:rFonts w:ascii="仿宋_GB2312" w:eastAsia="仿宋_GB2312" w:hint="eastAsia"/>
          <w:sz w:val="32"/>
          <w:szCs w:val="32"/>
        </w:rPr>
        <w:t>等，以及项目实施形成的新生产线、新产品、新示范工程的数量、产值、规模、税收等。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 w:rsidR="00BA773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创新指标。包括成果转化数、产品证书、配套设备和材料自给率、</w:t>
      </w:r>
      <w:r w:rsidRPr="00D733C3">
        <w:rPr>
          <w:rFonts w:ascii="仿宋_GB2312" w:eastAsia="仿宋_GB2312" w:hint="eastAsia"/>
          <w:sz w:val="32"/>
          <w:szCs w:val="32"/>
        </w:rPr>
        <w:t>专利、标准</w:t>
      </w:r>
      <w:r>
        <w:rPr>
          <w:rFonts w:ascii="仿宋_GB2312" w:eastAsia="仿宋_GB2312" w:hint="eastAsia"/>
          <w:sz w:val="32"/>
          <w:szCs w:val="32"/>
        </w:rPr>
        <w:t>、标志性成果和</w:t>
      </w:r>
      <w:r w:rsidRPr="00D733C3">
        <w:rPr>
          <w:rFonts w:ascii="仿宋_GB2312" w:eastAsia="仿宋_GB2312" w:hint="eastAsia"/>
          <w:sz w:val="32"/>
          <w:szCs w:val="32"/>
        </w:rPr>
        <w:t>产品</w:t>
      </w:r>
      <w:r>
        <w:rPr>
          <w:rFonts w:ascii="仿宋_GB2312" w:eastAsia="仿宋_GB2312" w:hint="eastAsia"/>
          <w:sz w:val="32"/>
          <w:szCs w:val="32"/>
        </w:rPr>
        <w:t>数</w:t>
      </w:r>
      <w:r w:rsidRPr="00D733C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品牌、平台、企业研发中心、研发投入</w:t>
      </w:r>
      <w:r w:rsidRPr="00D733C3">
        <w:rPr>
          <w:rFonts w:ascii="仿宋_GB2312" w:eastAsia="仿宋_GB2312" w:hint="eastAsia"/>
          <w:sz w:val="32"/>
          <w:szCs w:val="32"/>
        </w:rPr>
        <w:t>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A773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就业目标。包括</w:t>
      </w:r>
      <w:r w:rsidRPr="00D047F4">
        <w:rPr>
          <w:rFonts w:ascii="仿宋_GB2312" w:eastAsia="仿宋_GB2312" w:hint="eastAsia"/>
          <w:sz w:val="32"/>
          <w:szCs w:val="32"/>
        </w:rPr>
        <w:t>带动</w:t>
      </w:r>
      <w:r>
        <w:rPr>
          <w:rFonts w:ascii="仿宋_GB2312" w:eastAsia="仿宋_GB2312" w:hint="eastAsia"/>
          <w:sz w:val="32"/>
          <w:szCs w:val="32"/>
        </w:rPr>
        <w:t>新增就业人数和重点产业就业人数等。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A773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机制模式。包括通过</w:t>
      </w:r>
      <w:r w:rsidRPr="00922E8B">
        <w:rPr>
          <w:rFonts w:ascii="仿宋_GB2312" w:eastAsia="仿宋_GB2312" w:hint="eastAsia"/>
          <w:sz w:val="32"/>
          <w:szCs w:val="32"/>
        </w:rPr>
        <w:t>创新体制机制</w:t>
      </w:r>
      <w:r>
        <w:rPr>
          <w:rFonts w:ascii="仿宋_GB2312" w:eastAsia="仿宋_GB2312" w:hint="eastAsia"/>
          <w:sz w:val="32"/>
          <w:szCs w:val="32"/>
        </w:rPr>
        <w:t>形成</w:t>
      </w:r>
      <w:r w:rsidRPr="00922E8B">
        <w:rPr>
          <w:rFonts w:ascii="仿宋_GB2312" w:eastAsia="仿宋_GB2312" w:hint="eastAsia"/>
          <w:sz w:val="32"/>
          <w:szCs w:val="32"/>
        </w:rPr>
        <w:t>的可复制</w:t>
      </w:r>
      <w:r>
        <w:rPr>
          <w:rFonts w:ascii="仿宋_GB2312" w:eastAsia="仿宋_GB2312" w:hint="eastAsia"/>
          <w:sz w:val="32"/>
          <w:szCs w:val="32"/>
        </w:rPr>
        <w:t>推广</w:t>
      </w:r>
      <w:r w:rsidRPr="00922E8B">
        <w:rPr>
          <w:rFonts w:ascii="仿宋_GB2312" w:eastAsia="仿宋_GB2312" w:hint="eastAsia"/>
          <w:sz w:val="32"/>
          <w:szCs w:val="32"/>
        </w:rPr>
        <w:t>的机制情况</w:t>
      </w:r>
      <w:r>
        <w:rPr>
          <w:rFonts w:ascii="仿宋_GB2312" w:eastAsia="仿宋_GB2312" w:hint="eastAsia"/>
          <w:sz w:val="32"/>
          <w:szCs w:val="32"/>
        </w:rPr>
        <w:t>，以及</w:t>
      </w:r>
      <w:r w:rsidRPr="00922E8B">
        <w:rPr>
          <w:rFonts w:ascii="仿宋_GB2312" w:eastAsia="仿宋_GB2312" w:hint="eastAsia"/>
          <w:sz w:val="32"/>
          <w:szCs w:val="32"/>
        </w:rPr>
        <w:t>金融创新</w:t>
      </w:r>
      <w:r>
        <w:rPr>
          <w:rFonts w:ascii="仿宋_GB2312" w:eastAsia="仿宋_GB2312" w:hint="eastAsia"/>
          <w:sz w:val="32"/>
          <w:szCs w:val="32"/>
        </w:rPr>
        <w:t>模式、成果转化模式、集聚发展模式</w:t>
      </w:r>
      <w:r w:rsidRPr="00922E8B">
        <w:rPr>
          <w:rFonts w:ascii="仿宋_GB2312" w:eastAsia="仿宋_GB2312" w:hint="eastAsia"/>
          <w:sz w:val="32"/>
          <w:szCs w:val="32"/>
        </w:rPr>
        <w:t>等等。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三、</w:t>
      </w:r>
      <w:r w:rsidRPr="00CA3BDE">
        <w:rPr>
          <w:rFonts w:ascii="黑体" w:eastAsia="黑体" w:hAnsi="仿宋" w:hint="eastAsia"/>
          <w:spacing w:val="5"/>
          <w:sz w:val="32"/>
          <w:szCs w:val="32"/>
        </w:rPr>
        <w:t>实施</w:t>
      </w:r>
      <w:r w:rsidR="00AD47E4" w:rsidRPr="00CA3BDE">
        <w:rPr>
          <w:rFonts w:ascii="黑体" w:eastAsia="黑体" w:hAnsi="仿宋" w:hint="eastAsia"/>
          <w:spacing w:val="5"/>
          <w:sz w:val="32"/>
          <w:szCs w:val="32"/>
        </w:rPr>
        <w:t>思路</w:t>
      </w:r>
    </w:p>
    <w:p w:rsidR="00DE60AE" w:rsidRPr="00CA3BDE" w:rsidRDefault="00AD47E4" w:rsidP="00CA3BDE">
      <w:pPr>
        <w:spacing w:line="600" w:lineRule="exact"/>
        <w:ind w:firstLineChars="150" w:firstLine="497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b/>
          <w:spacing w:val="5"/>
          <w:sz w:val="32"/>
          <w:szCs w:val="32"/>
        </w:rPr>
        <w:t>（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一</w:t>
      </w:r>
      <w:r w:rsidRPr="00CA3BDE">
        <w:rPr>
          <w:rFonts w:ascii="仿宋_GB2312" w:eastAsia="仿宋_GB2312" w:hAnsi="仿宋"/>
          <w:b/>
          <w:spacing w:val="5"/>
          <w:sz w:val="32"/>
          <w:szCs w:val="32"/>
        </w:rPr>
        <w:t>）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创新体制机制。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建立哪些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体制机制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417564" w:rsidRPr="00CA3BDE">
        <w:rPr>
          <w:rFonts w:ascii="仿宋_GB2312" w:eastAsia="仿宋_GB2312" w:hAnsi="仿宋" w:hint="eastAsia"/>
          <w:spacing w:val="5"/>
          <w:sz w:val="32"/>
          <w:szCs w:val="32"/>
        </w:rPr>
        <w:t>建立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由市领导挂帅、</w:t>
      </w:r>
      <w:r w:rsidR="00894EA9" w:rsidRPr="00CA3BDE">
        <w:rPr>
          <w:rFonts w:ascii="仿宋_GB2312" w:eastAsia="仿宋_GB2312" w:hAnsi="仿宋" w:hint="eastAsia"/>
          <w:spacing w:val="5"/>
          <w:sz w:val="32"/>
          <w:szCs w:val="32"/>
        </w:rPr>
        <w:t>财政和海洋部门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负责人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为主负责的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协调机制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其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运作模式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是什么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2.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采取哪些有效措施，</w:t>
      </w:r>
      <w:r w:rsidR="00894EA9" w:rsidRPr="00CA3BDE">
        <w:rPr>
          <w:rFonts w:ascii="仿宋_GB2312" w:eastAsia="仿宋_GB2312" w:hAnsi="仿宋" w:hint="eastAsia"/>
          <w:spacing w:val="5"/>
          <w:sz w:val="32"/>
          <w:szCs w:val="32"/>
        </w:rPr>
        <w:t>出台哪些具体的政策工具包，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构建高效的政策体系，如何实现政策协同。</w:t>
      </w:r>
    </w:p>
    <w:p w:rsidR="00DE60AE" w:rsidRPr="00CA3BDE" w:rsidRDefault="00BD2E0F" w:rsidP="00CA3BDE">
      <w:pPr>
        <w:spacing w:line="600" w:lineRule="exact"/>
        <w:ind w:firstLineChars="200" w:firstLine="663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（</w:t>
      </w:r>
      <w:r w:rsidR="00D72A1E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二）</w:t>
      </w:r>
      <w:r w:rsidR="004747DB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集成</w:t>
      </w:r>
      <w:r w:rsidR="00EB4769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要素</w:t>
      </w:r>
      <w:r w:rsidR="004747DB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资源</w:t>
      </w:r>
      <w:r w:rsidR="008847F5">
        <w:rPr>
          <w:rFonts w:ascii="仿宋_GB2312" w:eastAsia="仿宋_GB2312" w:hAnsi="仿宋" w:hint="eastAsia"/>
          <w:b/>
          <w:spacing w:val="5"/>
          <w:sz w:val="32"/>
          <w:szCs w:val="32"/>
        </w:rPr>
        <w:t>。</w:t>
      </w:r>
    </w:p>
    <w:p w:rsidR="00DE60AE" w:rsidRPr="00CA3BDE" w:rsidRDefault="00D72A1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1</w:t>
      </w:r>
      <w:r w:rsidR="00DE60AE" w:rsidRPr="00CA3BDE">
        <w:rPr>
          <w:rFonts w:ascii="仿宋_GB2312" w:eastAsia="仿宋_GB2312" w:hAnsi="仿宋"/>
          <w:spacing w:val="5"/>
          <w:sz w:val="32"/>
          <w:szCs w:val="32"/>
        </w:rPr>
        <w:t xml:space="preserve">. 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如何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统筹资源</w:t>
      </w:r>
      <w:r w:rsidR="00DB7A25" w:rsidRPr="00CA3BDE">
        <w:rPr>
          <w:rFonts w:ascii="仿宋_GB2312" w:eastAsia="仿宋_GB2312" w:hAnsi="仿宋"/>
          <w:spacing w:val="5"/>
          <w:sz w:val="32"/>
          <w:szCs w:val="32"/>
        </w:rPr>
        <w:t>推进企业技术创新、管理创新、商业模式创新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DB7A25" w:rsidRPr="00CA3BDE">
        <w:rPr>
          <w:rFonts w:ascii="仿宋_GB2312" w:eastAsia="仿宋_GB2312" w:hAnsi="仿宋"/>
          <w:spacing w:val="5"/>
          <w:sz w:val="32"/>
          <w:szCs w:val="32"/>
        </w:rPr>
        <w:t>培育产业新的发展动能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D72A1E" w:rsidP="00CA3BDE">
      <w:pPr>
        <w:spacing w:line="600" w:lineRule="exact"/>
        <w:ind w:firstLineChars="200" w:firstLine="660"/>
        <w:rPr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2</w:t>
      </w:r>
      <w:r w:rsidR="00DE60AE" w:rsidRPr="00CA3BDE">
        <w:rPr>
          <w:rFonts w:ascii="仿宋_GB2312" w:eastAsia="仿宋_GB2312" w:hAnsi="仿宋"/>
          <w:spacing w:val="5"/>
          <w:sz w:val="32"/>
          <w:szCs w:val="32"/>
        </w:rPr>
        <w:t>.</w:t>
      </w:r>
      <w:r w:rsidR="0093012C">
        <w:rPr>
          <w:rFonts w:ascii="仿宋_GB2312" w:eastAsia="仿宋_GB2312" w:hAnsi="仿宋" w:hint="eastAsia"/>
          <w:spacing w:val="5"/>
          <w:sz w:val="32"/>
          <w:szCs w:val="32"/>
        </w:rPr>
        <w:t xml:space="preserve"> 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如何打造平台、基地、产业联盟（协会）和中介机构，提升公共服务能力，</w:t>
      </w:r>
      <w:r w:rsidR="00EB4769" w:rsidRPr="00CA3BDE">
        <w:rPr>
          <w:rFonts w:ascii="仿宋_GB2312" w:eastAsia="仿宋_GB2312" w:hAnsi="仿宋" w:hint="eastAsia"/>
          <w:spacing w:val="5"/>
          <w:sz w:val="32"/>
          <w:szCs w:val="32"/>
        </w:rPr>
        <w:t>提高创新能力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AD47E4" w:rsidP="00CA3BDE">
      <w:pPr>
        <w:spacing w:line="600" w:lineRule="exact"/>
        <w:ind w:firstLineChars="200" w:firstLine="663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（</w:t>
      </w:r>
      <w:r w:rsidR="00D72A1E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三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）</w:t>
      </w:r>
      <w:r w:rsidR="00CB14FA">
        <w:rPr>
          <w:rFonts w:ascii="仿宋_GB2312" w:eastAsia="仿宋_GB2312" w:hAnsi="仿宋" w:hint="eastAsia"/>
          <w:b/>
          <w:spacing w:val="5"/>
          <w:sz w:val="32"/>
          <w:szCs w:val="32"/>
        </w:rPr>
        <w:t>加大支持力度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如何运用</w:t>
      </w:r>
      <w:r w:rsidR="008A3C51">
        <w:rPr>
          <w:rFonts w:ascii="仿宋_GB2312" w:eastAsia="仿宋_GB2312" w:hAnsi="仿宋" w:hint="eastAsia"/>
          <w:spacing w:val="5"/>
          <w:sz w:val="32"/>
          <w:szCs w:val="32"/>
        </w:rPr>
        <w:t>贷款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贴息、</w:t>
      </w:r>
      <w:r w:rsidR="008A3C51">
        <w:rPr>
          <w:rFonts w:ascii="仿宋_GB2312" w:eastAsia="仿宋_GB2312" w:hAnsi="仿宋" w:hint="eastAsia"/>
          <w:spacing w:val="5"/>
          <w:sz w:val="32"/>
          <w:szCs w:val="32"/>
        </w:rPr>
        <w:t>以奖代补、政府采购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等支持方式，促进产业发展。</w:t>
      </w:r>
    </w:p>
    <w:p w:rsidR="00DE60A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lastRenderedPageBreak/>
        <w:t xml:space="preserve">2.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如何</w:t>
      </w:r>
      <w:r w:rsidRPr="00CA3BDE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综合运用股权投资、</w:t>
      </w:r>
      <w:r w:rsidR="008A3C51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融资担保、风险补偿</w:t>
      </w:r>
      <w:r w:rsidRPr="00CA3BDE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等方式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  <w:shd w:val="clear" w:color="auto" w:fill="FFFFFF"/>
        </w:rPr>
        <w:t>，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创新金融产品和服务，引导社会资金投向海洋经济。</w:t>
      </w:r>
    </w:p>
    <w:p w:rsidR="00BA773E" w:rsidRPr="00CA3BDE" w:rsidRDefault="00BA773E" w:rsidP="00BA773E">
      <w:pPr>
        <w:spacing w:line="600" w:lineRule="exact"/>
        <w:ind w:firstLineChars="200" w:firstLine="663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pacing w:val="5"/>
          <w:sz w:val="32"/>
          <w:szCs w:val="32"/>
        </w:rPr>
        <w:t>四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）</w:t>
      </w:r>
      <w:r>
        <w:rPr>
          <w:rFonts w:ascii="仿宋_GB2312" w:eastAsia="仿宋_GB2312" w:hAnsi="仿宋" w:hint="eastAsia"/>
          <w:b/>
          <w:spacing w:val="5"/>
          <w:sz w:val="32"/>
          <w:szCs w:val="32"/>
        </w:rPr>
        <w:t>促进可持续发展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。</w:t>
      </w:r>
    </w:p>
    <w:p w:rsidR="00BA773E" w:rsidRDefault="00BA773E" w:rsidP="00BA773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1.如何促进全国沿海地区海洋经济和产业协调发展，进一步推动优化区域布局，产业梯度转移、结构优化调整。</w:t>
      </w:r>
    </w:p>
    <w:p w:rsidR="00BA773E" w:rsidRDefault="00BA773E" w:rsidP="00BA773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2.如何提升特色海洋战略性新兴产业国际竞争力和</w:t>
      </w:r>
      <w:proofErr w:type="gramStart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可</w:t>
      </w:r>
      <w:proofErr w:type="gramEnd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持续创新发展能力。</w:t>
      </w:r>
    </w:p>
    <w:p w:rsidR="00BA773E" w:rsidRPr="00BA773E" w:rsidRDefault="00BA773E" w:rsidP="00BA773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3.如何创新产业绿色化发展路径，保障海洋经济与生态可持续协调发展。</w:t>
      </w:r>
    </w:p>
    <w:p w:rsidR="00DE60AE" w:rsidRPr="00CA3BDE" w:rsidRDefault="00AD47E4" w:rsidP="00EC67D6">
      <w:pPr>
        <w:spacing w:line="560" w:lineRule="exact"/>
        <w:ind w:firstLine="622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pacing w:val="5"/>
          <w:sz w:val="32"/>
          <w:szCs w:val="32"/>
        </w:rPr>
        <w:t>四、重点任务安排</w:t>
      </w:r>
    </w:p>
    <w:p w:rsidR="00DE60AE" w:rsidRPr="00CA3BD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示范</w:t>
      </w:r>
      <w:r w:rsidR="00C97655"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城市根据产业发展需求，并参照支持类别要求提出建设任务，</w:t>
      </w:r>
      <w:r w:rsidR="00BE4016"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在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产业组织上可以选择产业链协同创新</w:t>
      </w:r>
      <w:r w:rsidR="008847F5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和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产业孵化集聚创新。</w:t>
      </w:r>
    </w:p>
    <w:p w:rsidR="00DE60AE" w:rsidRPr="00CA3BDE" w:rsidRDefault="00AD47E4" w:rsidP="00EC67D6">
      <w:pPr>
        <w:spacing w:line="560" w:lineRule="exact"/>
        <w:ind w:firstLine="622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pacing w:val="5"/>
          <w:sz w:val="32"/>
          <w:szCs w:val="32"/>
        </w:rPr>
        <w:t>五、项目库汇总表</w:t>
      </w:r>
    </w:p>
    <w:p w:rsidR="00DE60AE" w:rsidRPr="00CA3BD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>1</w:t>
      </w:r>
      <w:r w:rsidR="008745F0" w:rsidRPr="00CA3BDE">
        <w:rPr>
          <w:rFonts w:ascii="仿宋_GB2312" w:eastAsia="仿宋_GB2312" w:hAnsi="仿宋" w:hint="eastAsia"/>
          <w:spacing w:val="5"/>
          <w:sz w:val="32"/>
          <w:szCs w:val="32"/>
        </w:rPr>
        <w:t>．产业链协同创新类项目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建议库</w:t>
      </w:r>
      <w:r w:rsidR="008745F0" w:rsidRPr="00CA3BDE">
        <w:rPr>
          <w:rFonts w:ascii="仿宋_GB2312" w:eastAsia="仿宋_GB2312" w:hAnsi="仿宋" w:hint="eastAsia"/>
          <w:spacing w:val="5"/>
          <w:sz w:val="32"/>
          <w:szCs w:val="32"/>
        </w:rPr>
        <w:t>汇总表</w:t>
      </w:r>
    </w:p>
    <w:p w:rsidR="00DE60AE" w:rsidRPr="00CA3BDE" w:rsidRDefault="008745F0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2. 产业孵化集聚创新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类项目</w:t>
      </w:r>
      <w:r w:rsidR="00C97655" w:rsidRPr="00CA3BDE">
        <w:rPr>
          <w:rFonts w:ascii="仿宋_GB2312" w:eastAsia="仿宋_GB2312" w:hAnsi="仿宋" w:hint="eastAsia"/>
          <w:spacing w:val="5"/>
          <w:sz w:val="32"/>
          <w:szCs w:val="32"/>
        </w:rPr>
        <w:t>建议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库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汇总表</w:t>
      </w:r>
    </w:p>
    <w:p w:rsidR="00E630E4" w:rsidRPr="00CA3BDE" w:rsidRDefault="00E630E4" w:rsidP="00EC67D6">
      <w:pPr>
        <w:spacing w:line="560" w:lineRule="exact"/>
        <w:rPr>
          <w:rFonts w:ascii="仿宋_GB2312" w:eastAsia="仿宋_GB2312" w:hAnsi="仿宋"/>
          <w:spacing w:val="5"/>
          <w:sz w:val="32"/>
          <w:szCs w:val="32"/>
        </w:rPr>
      </w:pPr>
    </w:p>
    <w:sectPr w:rsidR="00E630E4" w:rsidRPr="00CA3BDE" w:rsidSect="00AD47E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CA" w:rsidRDefault="00D019CA">
      <w:r>
        <w:separator/>
      </w:r>
    </w:p>
  </w:endnote>
  <w:endnote w:type="continuationSeparator" w:id="0">
    <w:p w:rsidR="00D019CA" w:rsidRDefault="00D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9" w:rsidRDefault="00DD3962" w:rsidP="007D26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E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EA9" w:rsidRDefault="00894E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9" w:rsidRDefault="00DD3962" w:rsidP="007D26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E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E2E">
      <w:rPr>
        <w:rStyle w:val="a4"/>
        <w:noProof/>
      </w:rPr>
      <w:t>1</w:t>
    </w:r>
    <w:r>
      <w:rPr>
        <w:rStyle w:val="a4"/>
      </w:rPr>
      <w:fldChar w:fldCharType="end"/>
    </w:r>
  </w:p>
  <w:p w:rsidR="00894EA9" w:rsidRDefault="00894E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CA" w:rsidRDefault="00D019CA">
      <w:r>
        <w:separator/>
      </w:r>
    </w:p>
  </w:footnote>
  <w:footnote w:type="continuationSeparator" w:id="0">
    <w:p w:rsidR="00D019CA" w:rsidRDefault="00D0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63"/>
    <w:multiLevelType w:val="hybridMultilevel"/>
    <w:tmpl w:val="F96401EE"/>
    <w:lvl w:ilvl="0" w:tplc="8B76CF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5A6EB9"/>
    <w:multiLevelType w:val="hybridMultilevel"/>
    <w:tmpl w:val="8ECEF8C6"/>
    <w:lvl w:ilvl="0" w:tplc="9580DAE2">
      <w:start w:val="1"/>
      <w:numFmt w:val="decimal"/>
      <w:lvlText w:val="%1，"/>
      <w:lvlJc w:val="left"/>
      <w:pPr>
        <w:ind w:left="170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abstractNum w:abstractNumId="2">
    <w:nsid w:val="212F4206"/>
    <w:multiLevelType w:val="hybridMultilevel"/>
    <w:tmpl w:val="A218D984"/>
    <w:lvl w:ilvl="0" w:tplc="0236211C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3BC0B35"/>
    <w:multiLevelType w:val="hybridMultilevel"/>
    <w:tmpl w:val="D83620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A662D9"/>
    <w:multiLevelType w:val="hybridMultilevel"/>
    <w:tmpl w:val="0198A25C"/>
    <w:lvl w:ilvl="0" w:tplc="F472635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978BE"/>
    <w:multiLevelType w:val="hybridMultilevel"/>
    <w:tmpl w:val="18B2EA32"/>
    <w:lvl w:ilvl="0" w:tplc="781E86D4">
      <w:start w:val="1"/>
      <w:numFmt w:val="decimal"/>
      <w:lvlText w:val="%1."/>
      <w:lvlJc w:val="left"/>
      <w:pPr>
        <w:ind w:left="1652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47B53ED8"/>
    <w:multiLevelType w:val="hybridMultilevel"/>
    <w:tmpl w:val="6B4E1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B60249"/>
    <w:multiLevelType w:val="hybridMultilevel"/>
    <w:tmpl w:val="98EAE92E"/>
    <w:lvl w:ilvl="0" w:tplc="09AA1A4E">
      <w:start w:val="1"/>
      <w:numFmt w:val="decimal"/>
      <w:lvlText w:val="%1、"/>
      <w:lvlJc w:val="left"/>
      <w:pPr>
        <w:ind w:left="1592" w:hanging="99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>
    <w:nsid w:val="64B95A0A"/>
    <w:multiLevelType w:val="hybridMultilevel"/>
    <w:tmpl w:val="8006C71C"/>
    <w:lvl w:ilvl="0" w:tplc="159A2DD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78645C9"/>
    <w:multiLevelType w:val="hybridMultilevel"/>
    <w:tmpl w:val="9BF80C86"/>
    <w:lvl w:ilvl="0" w:tplc="1B8AF6B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ng lin">
    <w15:presenceInfo w15:providerId="Windows Live" w15:userId="8c82555c75677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047"/>
    <w:rsid w:val="0000256B"/>
    <w:rsid w:val="00010EA7"/>
    <w:rsid w:val="00011786"/>
    <w:rsid w:val="00013341"/>
    <w:rsid w:val="00017364"/>
    <w:rsid w:val="00026FF1"/>
    <w:rsid w:val="00034B1C"/>
    <w:rsid w:val="00042BA7"/>
    <w:rsid w:val="000435A5"/>
    <w:rsid w:val="00060E6D"/>
    <w:rsid w:val="000614CE"/>
    <w:rsid w:val="00077F83"/>
    <w:rsid w:val="00083694"/>
    <w:rsid w:val="00087AF2"/>
    <w:rsid w:val="00087C09"/>
    <w:rsid w:val="00090004"/>
    <w:rsid w:val="000936A4"/>
    <w:rsid w:val="000A1AC4"/>
    <w:rsid w:val="000A2642"/>
    <w:rsid w:val="000A7948"/>
    <w:rsid w:val="000C65FD"/>
    <w:rsid w:val="000C6E2E"/>
    <w:rsid w:val="000D03F9"/>
    <w:rsid w:val="000D40FF"/>
    <w:rsid w:val="000D4D28"/>
    <w:rsid w:val="000D64D9"/>
    <w:rsid w:val="000F28AE"/>
    <w:rsid w:val="000F7E26"/>
    <w:rsid w:val="00112A02"/>
    <w:rsid w:val="00121E54"/>
    <w:rsid w:val="0012372B"/>
    <w:rsid w:val="00132E15"/>
    <w:rsid w:val="0013304A"/>
    <w:rsid w:val="00135B3E"/>
    <w:rsid w:val="00153FC3"/>
    <w:rsid w:val="0016137A"/>
    <w:rsid w:val="001618E6"/>
    <w:rsid w:val="0016705D"/>
    <w:rsid w:val="001677DF"/>
    <w:rsid w:val="001720C7"/>
    <w:rsid w:val="001746F6"/>
    <w:rsid w:val="00175783"/>
    <w:rsid w:val="00176E52"/>
    <w:rsid w:val="001808BA"/>
    <w:rsid w:val="0018310B"/>
    <w:rsid w:val="00194137"/>
    <w:rsid w:val="00194B88"/>
    <w:rsid w:val="00196608"/>
    <w:rsid w:val="00197380"/>
    <w:rsid w:val="001B38C1"/>
    <w:rsid w:val="001C1EFC"/>
    <w:rsid w:val="001E051B"/>
    <w:rsid w:val="001E3A16"/>
    <w:rsid w:val="001E45D3"/>
    <w:rsid w:val="001F05F4"/>
    <w:rsid w:val="001F2006"/>
    <w:rsid w:val="001F553C"/>
    <w:rsid w:val="0020058D"/>
    <w:rsid w:val="0020467C"/>
    <w:rsid w:val="00206D5F"/>
    <w:rsid w:val="00210D36"/>
    <w:rsid w:val="002250E5"/>
    <w:rsid w:val="002259A2"/>
    <w:rsid w:val="00227B87"/>
    <w:rsid w:val="00245CB2"/>
    <w:rsid w:val="00247B30"/>
    <w:rsid w:val="00256786"/>
    <w:rsid w:val="00261424"/>
    <w:rsid w:val="002741E3"/>
    <w:rsid w:val="00297629"/>
    <w:rsid w:val="002A10D8"/>
    <w:rsid w:val="002A5068"/>
    <w:rsid w:val="002A531F"/>
    <w:rsid w:val="002A53BC"/>
    <w:rsid w:val="002C123E"/>
    <w:rsid w:val="002C40B9"/>
    <w:rsid w:val="002C5FD9"/>
    <w:rsid w:val="002D316F"/>
    <w:rsid w:val="002D32B4"/>
    <w:rsid w:val="002D5484"/>
    <w:rsid w:val="002E397D"/>
    <w:rsid w:val="002E504C"/>
    <w:rsid w:val="002E72AA"/>
    <w:rsid w:val="002F0C83"/>
    <w:rsid w:val="002F5E8F"/>
    <w:rsid w:val="002F632F"/>
    <w:rsid w:val="002F6D8C"/>
    <w:rsid w:val="002F7593"/>
    <w:rsid w:val="00301AE6"/>
    <w:rsid w:val="00303647"/>
    <w:rsid w:val="00305E13"/>
    <w:rsid w:val="00320181"/>
    <w:rsid w:val="00333FCF"/>
    <w:rsid w:val="0033630F"/>
    <w:rsid w:val="00342588"/>
    <w:rsid w:val="00352EE1"/>
    <w:rsid w:val="00353867"/>
    <w:rsid w:val="00362B2C"/>
    <w:rsid w:val="003638E3"/>
    <w:rsid w:val="003726C1"/>
    <w:rsid w:val="00385241"/>
    <w:rsid w:val="0039395E"/>
    <w:rsid w:val="00394760"/>
    <w:rsid w:val="00395957"/>
    <w:rsid w:val="00396EF6"/>
    <w:rsid w:val="003A61A9"/>
    <w:rsid w:val="003B3091"/>
    <w:rsid w:val="003B48C1"/>
    <w:rsid w:val="003B4B30"/>
    <w:rsid w:val="003C1CF0"/>
    <w:rsid w:val="003C5B67"/>
    <w:rsid w:val="003D2C44"/>
    <w:rsid w:val="003D7545"/>
    <w:rsid w:val="003E1A2B"/>
    <w:rsid w:val="003E5C5D"/>
    <w:rsid w:val="00405B50"/>
    <w:rsid w:val="00410777"/>
    <w:rsid w:val="0041096E"/>
    <w:rsid w:val="00413BF6"/>
    <w:rsid w:val="00417564"/>
    <w:rsid w:val="00421963"/>
    <w:rsid w:val="00430634"/>
    <w:rsid w:val="00430832"/>
    <w:rsid w:val="004310C5"/>
    <w:rsid w:val="00431BE3"/>
    <w:rsid w:val="00432257"/>
    <w:rsid w:val="00437446"/>
    <w:rsid w:val="00443C82"/>
    <w:rsid w:val="004507D4"/>
    <w:rsid w:val="004511D7"/>
    <w:rsid w:val="0045269D"/>
    <w:rsid w:val="00456B15"/>
    <w:rsid w:val="00456B44"/>
    <w:rsid w:val="0047019E"/>
    <w:rsid w:val="0047097C"/>
    <w:rsid w:val="00472EDB"/>
    <w:rsid w:val="004747DB"/>
    <w:rsid w:val="004773DF"/>
    <w:rsid w:val="004840E7"/>
    <w:rsid w:val="004846A9"/>
    <w:rsid w:val="00493A1E"/>
    <w:rsid w:val="00497405"/>
    <w:rsid w:val="004A689D"/>
    <w:rsid w:val="004A68F6"/>
    <w:rsid w:val="004B1C11"/>
    <w:rsid w:val="004B2077"/>
    <w:rsid w:val="004D1E94"/>
    <w:rsid w:val="004D201D"/>
    <w:rsid w:val="004E53B2"/>
    <w:rsid w:val="004F24EE"/>
    <w:rsid w:val="004F2A26"/>
    <w:rsid w:val="004F5B68"/>
    <w:rsid w:val="00512B70"/>
    <w:rsid w:val="005212C9"/>
    <w:rsid w:val="00521673"/>
    <w:rsid w:val="00521ED0"/>
    <w:rsid w:val="00522A72"/>
    <w:rsid w:val="0052385A"/>
    <w:rsid w:val="00525612"/>
    <w:rsid w:val="005279F2"/>
    <w:rsid w:val="00544B15"/>
    <w:rsid w:val="00547891"/>
    <w:rsid w:val="005640E8"/>
    <w:rsid w:val="00580090"/>
    <w:rsid w:val="005842CB"/>
    <w:rsid w:val="00593536"/>
    <w:rsid w:val="00593C16"/>
    <w:rsid w:val="005B73E6"/>
    <w:rsid w:val="005C6AB8"/>
    <w:rsid w:val="005C6C20"/>
    <w:rsid w:val="005D5A57"/>
    <w:rsid w:val="005D7E00"/>
    <w:rsid w:val="005E0ECD"/>
    <w:rsid w:val="005E0F64"/>
    <w:rsid w:val="005E672E"/>
    <w:rsid w:val="005E6FBF"/>
    <w:rsid w:val="005F06E1"/>
    <w:rsid w:val="005F1591"/>
    <w:rsid w:val="00601E73"/>
    <w:rsid w:val="006030DC"/>
    <w:rsid w:val="006045E3"/>
    <w:rsid w:val="0060509E"/>
    <w:rsid w:val="006060FE"/>
    <w:rsid w:val="006101CB"/>
    <w:rsid w:val="00616356"/>
    <w:rsid w:val="00617B26"/>
    <w:rsid w:val="006229C5"/>
    <w:rsid w:val="00626B7E"/>
    <w:rsid w:val="00627766"/>
    <w:rsid w:val="00634F8C"/>
    <w:rsid w:val="00640DBE"/>
    <w:rsid w:val="0064473B"/>
    <w:rsid w:val="0065201C"/>
    <w:rsid w:val="00652C12"/>
    <w:rsid w:val="00665864"/>
    <w:rsid w:val="00670DD9"/>
    <w:rsid w:val="00696429"/>
    <w:rsid w:val="00696E62"/>
    <w:rsid w:val="006A7A75"/>
    <w:rsid w:val="006B5221"/>
    <w:rsid w:val="006B6515"/>
    <w:rsid w:val="006B6F36"/>
    <w:rsid w:val="006B7504"/>
    <w:rsid w:val="006C4350"/>
    <w:rsid w:val="006D785A"/>
    <w:rsid w:val="006E209E"/>
    <w:rsid w:val="006F0CDE"/>
    <w:rsid w:val="006F4134"/>
    <w:rsid w:val="0070639A"/>
    <w:rsid w:val="00713C34"/>
    <w:rsid w:val="00733CAA"/>
    <w:rsid w:val="00755B7C"/>
    <w:rsid w:val="00756CF9"/>
    <w:rsid w:val="00761D7C"/>
    <w:rsid w:val="00764626"/>
    <w:rsid w:val="007710CF"/>
    <w:rsid w:val="00771A65"/>
    <w:rsid w:val="00776868"/>
    <w:rsid w:val="00776B9D"/>
    <w:rsid w:val="00783274"/>
    <w:rsid w:val="007928BA"/>
    <w:rsid w:val="007953E1"/>
    <w:rsid w:val="007A5481"/>
    <w:rsid w:val="007B4249"/>
    <w:rsid w:val="007C1612"/>
    <w:rsid w:val="007C2614"/>
    <w:rsid w:val="007C5B37"/>
    <w:rsid w:val="007D2600"/>
    <w:rsid w:val="007E07D0"/>
    <w:rsid w:val="007E6465"/>
    <w:rsid w:val="007F6B76"/>
    <w:rsid w:val="00800293"/>
    <w:rsid w:val="008033DB"/>
    <w:rsid w:val="00803765"/>
    <w:rsid w:val="008065CB"/>
    <w:rsid w:val="008109EA"/>
    <w:rsid w:val="008260BA"/>
    <w:rsid w:val="00827A1C"/>
    <w:rsid w:val="008563BB"/>
    <w:rsid w:val="00865564"/>
    <w:rsid w:val="00870212"/>
    <w:rsid w:val="008710B3"/>
    <w:rsid w:val="008745F0"/>
    <w:rsid w:val="00876A38"/>
    <w:rsid w:val="008847F5"/>
    <w:rsid w:val="00894EA9"/>
    <w:rsid w:val="008A3C51"/>
    <w:rsid w:val="008B100C"/>
    <w:rsid w:val="008B1AFF"/>
    <w:rsid w:val="008B5297"/>
    <w:rsid w:val="008C011C"/>
    <w:rsid w:val="008C0146"/>
    <w:rsid w:val="008C5FD4"/>
    <w:rsid w:val="008D160E"/>
    <w:rsid w:val="008D1EB0"/>
    <w:rsid w:val="008D352F"/>
    <w:rsid w:val="008D4EC9"/>
    <w:rsid w:val="008E43A1"/>
    <w:rsid w:val="008E71A1"/>
    <w:rsid w:val="008F3A94"/>
    <w:rsid w:val="008F6585"/>
    <w:rsid w:val="008F68E7"/>
    <w:rsid w:val="00902CD4"/>
    <w:rsid w:val="00911C18"/>
    <w:rsid w:val="00920768"/>
    <w:rsid w:val="00920BAA"/>
    <w:rsid w:val="00921D1B"/>
    <w:rsid w:val="00925111"/>
    <w:rsid w:val="0093012C"/>
    <w:rsid w:val="009324C1"/>
    <w:rsid w:val="00934C94"/>
    <w:rsid w:val="00934F05"/>
    <w:rsid w:val="00940975"/>
    <w:rsid w:val="00943ED8"/>
    <w:rsid w:val="00947218"/>
    <w:rsid w:val="009560C6"/>
    <w:rsid w:val="0097260F"/>
    <w:rsid w:val="00986C61"/>
    <w:rsid w:val="00991C8B"/>
    <w:rsid w:val="00995CBF"/>
    <w:rsid w:val="009A4F08"/>
    <w:rsid w:val="009B4A76"/>
    <w:rsid w:val="009C14B9"/>
    <w:rsid w:val="009C68CB"/>
    <w:rsid w:val="009C7629"/>
    <w:rsid w:val="009D18D2"/>
    <w:rsid w:val="009D5A2E"/>
    <w:rsid w:val="009E4CEE"/>
    <w:rsid w:val="009F1CE4"/>
    <w:rsid w:val="009F7C0C"/>
    <w:rsid w:val="00A006D8"/>
    <w:rsid w:val="00A01A89"/>
    <w:rsid w:val="00A05A00"/>
    <w:rsid w:val="00A05EDA"/>
    <w:rsid w:val="00A07A82"/>
    <w:rsid w:val="00A26CAC"/>
    <w:rsid w:val="00A3120E"/>
    <w:rsid w:val="00A31B92"/>
    <w:rsid w:val="00A3334A"/>
    <w:rsid w:val="00A52BEB"/>
    <w:rsid w:val="00A57E50"/>
    <w:rsid w:val="00A63C1B"/>
    <w:rsid w:val="00A64CA9"/>
    <w:rsid w:val="00A675B5"/>
    <w:rsid w:val="00A767C2"/>
    <w:rsid w:val="00A84FB7"/>
    <w:rsid w:val="00A97DDE"/>
    <w:rsid w:val="00AA3BDE"/>
    <w:rsid w:val="00AA583C"/>
    <w:rsid w:val="00AB0351"/>
    <w:rsid w:val="00AB1B12"/>
    <w:rsid w:val="00AB71FE"/>
    <w:rsid w:val="00AC2522"/>
    <w:rsid w:val="00AC298A"/>
    <w:rsid w:val="00AC312D"/>
    <w:rsid w:val="00AC375F"/>
    <w:rsid w:val="00AD47E4"/>
    <w:rsid w:val="00AD6A12"/>
    <w:rsid w:val="00AF2D4F"/>
    <w:rsid w:val="00AF597B"/>
    <w:rsid w:val="00AF60D2"/>
    <w:rsid w:val="00AF68BB"/>
    <w:rsid w:val="00B02A38"/>
    <w:rsid w:val="00B17F29"/>
    <w:rsid w:val="00B26047"/>
    <w:rsid w:val="00B30D31"/>
    <w:rsid w:val="00B359AE"/>
    <w:rsid w:val="00B36E4E"/>
    <w:rsid w:val="00B44797"/>
    <w:rsid w:val="00B5016F"/>
    <w:rsid w:val="00B50D9F"/>
    <w:rsid w:val="00B52B92"/>
    <w:rsid w:val="00B5308F"/>
    <w:rsid w:val="00B606DB"/>
    <w:rsid w:val="00B651A2"/>
    <w:rsid w:val="00B74817"/>
    <w:rsid w:val="00B8027F"/>
    <w:rsid w:val="00B82BDA"/>
    <w:rsid w:val="00B9448C"/>
    <w:rsid w:val="00BA1694"/>
    <w:rsid w:val="00BA2EDD"/>
    <w:rsid w:val="00BA6D03"/>
    <w:rsid w:val="00BA773E"/>
    <w:rsid w:val="00BA7E45"/>
    <w:rsid w:val="00BB0C07"/>
    <w:rsid w:val="00BB18AF"/>
    <w:rsid w:val="00BC2A9A"/>
    <w:rsid w:val="00BC6B22"/>
    <w:rsid w:val="00BD2883"/>
    <w:rsid w:val="00BD2E0F"/>
    <w:rsid w:val="00BD3E3F"/>
    <w:rsid w:val="00BE2564"/>
    <w:rsid w:val="00BE34EF"/>
    <w:rsid w:val="00BE4016"/>
    <w:rsid w:val="00BF749E"/>
    <w:rsid w:val="00C0589A"/>
    <w:rsid w:val="00C101C2"/>
    <w:rsid w:val="00C15A72"/>
    <w:rsid w:val="00C22361"/>
    <w:rsid w:val="00C23074"/>
    <w:rsid w:val="00C27F04"/>
    <w:rsid w:val="00C42366"/>
    <w:rsid w:val="00C42E1A"/>
    <w:rsid w:val="00C537E7"/>
    <w:rsid w:val="00C5407A"/>
    <w:rsid w:val="00C60138"/>
    <w:rsid w:val="00C60AD4"/>
    <w:rsid w:val="00C6526A"/>
    <w:rsid w:val="00C677F4"/>
    <w:rsid w:val="00C74B1C"/>
    <w:rsid w:val="00C754DA"/>
    <w:rsid w:val="00C779CB"/>
    <w:rsid w:val="00C81BE4"/>
    <w:rsid w:val="00C94C99"/>
    <w:rsid w:val="00C97655"/>
    <w:rsid w:val="00CA3BDE"/>
    <w:rsid w:val="00CA784F"/>
    <w:rsid w:val="00CB14FA"/>
    <w:rsid w:val="00CC2B06"/>
    <w:rsid w:val="00CC30F0"/>
    <w:rsid w:val="00CC7244"/>
    <w:rsid w:val="00CD0907"/>
    <w:rsid w:val="00CD26B7"/>
    <w:rsid w:val="00CF09BB"/>
    <w:rsid w:val="00CF2868"/>
    <w:rsid w:val="00CF3B9D"/>
    <w:rsid w:val="00CF56A3"/>
    <w:rsid w:val="00D019CA"/>
    <w:rsid w:val="00D03581"/>
    <w:rsid w:val="00D22934"/>
    <w:rsid w:val="00D24B0F"/>
    <w:rsid w:val="00D26934"/>
    <w:rsid w:val="00D33B3C"/>
    <w:rsid w:val="00D36B57"/>
    <w:rsid w:val="00D4142E"/>
    <w:rsid w:val="00D41BAB"/>
    <w:rsid w:val="00D4373A"/>
    <w:rsid w:val="00D46A2C"/>
    <w:rsid w:val="00D508CB"/>
    <w:rsid w:val="00D522E0"/>
    <w:rsid w:val="00D55057"/>
    <w:rsid w:val="00D560AA"/>
    <w:rsid w:val="00D65819"/>
    <w:rsid w:val="00D72A1E"/>
    <w:rsid w:val="00D73CED"/>
    <w:rsid w:val="00D748CF"/>
    <w:rsid w:val="00D87199"/>
    <w:rsid w:val="00D905B4"/>
    <w:rsid w:val="00D91338"/>
    <w:rsid w:val="00D91E49"/>
    <w:rsid w:val="00DA16E7"/>
    <w:rsid w:val="00DA18A6"/>
    <w:rsid w:val="00DA74B9"/>
    <w:rsid w:val="00DB3244"/>
    <w:rsid w:val="00DB4006"/>
    <w:rsid w:val="00DB7A25"/>
    <w:rsid w:val="00DC1DD6"/>
    <w:rsid w:val="00DC6DEC"/>
    <w:rsid w:val="00DD206A"/>
    <w:rsid w:val="00DD3962"/>
    <w:rsid w:val="00DE60AE"/>
    <w:rsid w:val="00DF7862"/>
    <w:rsid w:val="00E03AC2"/>
    <w:rsid w:val="00E14184"/>
    <w:rsid w:val="00E23E00"/>
    <w:rsid w:val="00E23EEF"/>
    <w:rsid w:val="00E32F9C"/>
    <w:rsid w:val="00E34AAA"/>
    <w:rsid w:val="00E3597A"/>
    <w:rsid w:val="00E428E4"/>
    <w:rsid w:val="00E55D38"/>
    <w:rsid w:val="00E57841"/>
    <w:rsid w:val="00E630E4"/>
    <w:rsid w:val="00E6637C"/>
    <w:rsid w:val="00E73BF3"/>
    <w:rsid w:val="00E75D44"/>
    <w:rsid w:val="00E76807"/>
    <w:rsid w:val="00E7776A"/>
    <w:rsid w:val="00E962B7"/>
    <w:rsid w:val="00E972D7"/>
    <w:rsid w:val="00EA0D9C"/>
    <w:rsid w:val="00EA6347"/>
    <w:rsid w:val="00EB0722"/>
    <w:rsid w:val="00EB2A00"/>
    <w:rsid w:val="00EB4769"/>
    <w:rsid w:val="00EC2DA6"/>
    <w:rsid w:val="00EC64EA"/>
    <w:rsid w:val="00EC67D6"/>
    <w:rsid w:val="00EC7420"/>
    <w:rsid w:val="00ED16A5"/>
    <w:rsid w:val="00EE418B"/>
    <w:rsid w:val="00EF4F49"/>
    <w:rsid w:val="00EF6307"/>
    <w:rsid w:val="00F03A1B"/>
    <w:rsid w:val="00F134AD"/>
    <w:rsid w:val="00F17539"/>
    <w:rsid w:val="00F233B9"/>
    <w:rsid w:val="00F34529"/>
    <w:rsid w:val="00F37183"/>
    <w:rsid w:val="00F53726"/>
    <w:rsid w:val="00F54D0D"/>
    <w:rsid w:val="00F606FD"/>
    <w:rsid w:val="00F61BB4"/>
    <w:rsid w:val="00FA45CA"/>
    <w:rsid w:val="00FB0997"/>
    <w:rsid w:val="00FB1697"/>
    <w:rsid w:val="00FB5486"/>
    <w:rsid w:val="00FC4F41"/>
    <w:rsid w:val="00FC6715"/>
    <w:rsid w:val="00FD5780"/>
    <w:rsid w:val="00FD7951"/>
    <w:rsid w:val="00FE01DE"/>
    <w:rsid w:val="00FF14D1"/>
    <w:rsid w:val="00FF296C"/>
    <w:rsid w:val="00FF61E1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F05F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next w:val="4"/>
    <w:autoRedefine/>
    <w:rsid w:val="001F05F4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3">
    <w:name w:val="footer"/>
    <w:basedOn w:val="a"/>
    <w:rsid w:val="0038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5241"/>
  </w:style>
  <w:style w:type="paragraph" w:styleId="a5">
    <w:name w:val="header"/>
    <w:basedOn w:val="a"/>
    <w:link w:val="Char"/>
    <w:rsid w:val="00A0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006D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32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0"/>
    <w:rsid w:val="002259A2"/>
    <w:rPr>
      <w:sz w:val="18"/>
      <w:szCs w:val="18"/>
    </w:rPr>
  </w:style>
  <w:style w:type="character" w:customStyle="1" w:styleId="Char0">
    <w:name w:val="批注框文本 Char"/>
    <w:link w:val="a7"/>
    <w:rsid w:val="002259A2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206D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F05F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next w:val="4"/>
    <w:autoRedefine/>
    <w:rsid w:val="001F05F4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3">
    <w:name w:val="footer"/>
    <w:basedOn w:val="a"/>
    <w:rsid w:val="0038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5241"/>
  </w:style>
  <w:style w:type="paragraph" w:styleId="a5">
    <w:name w:val="header"/>
    <w:basedOn w:val="a"/>
    <w:link w:val="Char"/>
    <w:rsid w:val="00A0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006D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32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0"/>
    <w:rsid w:val="002259A2"/>
    <w:rPr>
      <w:sz w:val="18"/>
      <w:szCs w:val="18"/>
    </w:rPr>
  </w:style>
  <w:style w:type="character" w:customStyle="1" w:styleId="Char0">
    <w:name w:val="批注框文本 Char"/>
    <w:link w:val="a7"/>
    <w:rsid w:val="002259A2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206D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4D53-0A19-4D43-A719-AE9D6941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938</Characters>
  <Application>Microsoft Office Word</Application>
  <DocSecurity>0</DocSecurity>
  <Lines>7</Lines>
  <Paragraphs>2</Paragraphs>
  <ScaleCrop>false</ScaleCrop>
  <Company>Thinkpad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海洋经济创新发展区域示范总体实施方案编制提纲</dc:title>
  <dc:creator>Thinkpad</dc:creator>
  <cp:lastModifiedBy>Sky123.Org</cp:lastModifiedBy>
  <cp:revision>22</cp:revision>
  <cp:lastPrinted>2017-03-20T06:08:00Z</cp:lastPrinted>
  <dcterms:created xsi:type="dcterms:W3CDTF">2016-03-24T08:00:00Z</dcterms:created>
  <dcterms:modified xsi:type="dcterms:W3CDTF">2017-03-20T06:08:00Z</dcterms:modified>
</cp:coreProperties>
</file>