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rPr>
      </w:pPr>
      <w:r>
        <w:rPr>
          <w:rFonts w:hint="eastAsia"/>
          <w:sz w:val="52"/>
          <w:szCs w:val="52"/>
        </w:rPr>
        <w:t>2022年中共海口市委网络安全</w:t>
      </w:r>
    </w:p>
    <w:p>
      <w:pPr>
        <w:jc w:val="center"/>
        <w:rPr>
          <w:sz w:val="52"/>
          <w:szCs w:val="52"/>
        </w:rPr>
      </w:pPr>
      <w:r>
        <w:rPr>
          <w:rFonts w:hint="eastAsia"/>
          <w:sz w:val="52"/>
          <w:szCs w:val="52"/>
        </w:rPr>
        <w:t>和信息化委员会办公室</w:t>
      </w:r>
      <w:r>
        <w:rPr>
          <w:rFonts w:hint="eastAsia"/>
          <w:sz w:val="52"/>
          <w:szCs w:val="52"/>
          <w:lang w:eastAsia="zh-CN"/>
        </w:rPr>
        <w:t>（本级）</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中共海口市委网络安全和信息化委员会办公室（本级）</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中共海口市委网络安全和信息化委员会办公室（</w:t>
      </w:r>
      <w:r>
        <w:rPr>
          <w:rFonts w:hint="eastAsia" w:ascii="黑体" w:hAnsi="黑体" w:eastAsia="黑体"/>
          <w:sz w:val="32"/>
          <w:szCs w:val="32"/>
          <w:lang w:eastAsia="zh-CN"/>
        </w:rPr>
        <w:t>本级）</w:t>
      </w:r>
      <w:r>
        <w:rPr>
          <w:rFonts w:hint="eastAsia" w:ascii="黑体" w:hAnsi="黑体" w:eastAsia="黑体"/>
          <w:sz w:val="32"/>
          <w:szCs w:val="32"/>
          <w:lang w:val="en-US" w:eastAsia="zh-CN"/>
        </w:rPr>
        <w:t>2022</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中共海口市委网络安全和信息化委员会办公室</w:t>
      </w:r>
      <w:r>
        <w:rPr>
          <w:rFonts w:hint="eastAsia" w:ascii="黑体" w:hAnsi="黑体" w:eastAsia="黑体" w:cs="黑体"/>
          <w:sz w:val="32"/>
          <w:szCs w:val="32"/>
          <w:lang w:val="en-US" w:eastAsia="zh-CN"/>
        </w:rPr>
        <w:t xml:space="preserve"> </w:t>
      </w:r>
      <w:r>
        <w:rPr>
          <w:rFonts w:hint="eastAsia" w:ascii="黑体" w:hAnsi="黑体" w:eastAsia="黑体"/>
          <w:sz w:val="32"/>
          <w:szCs w:val="32"/>
          <w:lang w:eastAsia="zh-CN"/>
        </w:rPr>
        <w:t>本级</w:t>
      </w:r>
      <w:r>
        <w:rPr>
          <w:rFonts w:hint="eastAsia" w:ascii="黑体" w:hAnsi="黑体" w:eastAsia="黑体" w:cs="黑体"/>
          <w:sz w:val="32"/>
          <w:szCs w:val="32"/>
          <w:lang w:val="en-US" w:eastAsia="zh-CN"/>
        </w:rPr>
        <w:t>2022</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中共海口市委网络安全和信息化委员会办公室</w:t>
      </w:r>
      <w:r>
        <w:rPr>
          <w:rFonts w:hint="eastAsia" w:ascii="黑体" w:hAnsi="黑体" w:eastAsia="黑体"/>
          <w:sz w:val="32"/>
          <w:szCs w:val="32"/>
          <w:lang w:eastAsia="zh-CN"/>
        </w:rPr>
        <w:t>（本级）</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仿宋_GB2312" w:eastAsia="仿宋_GB2312" w:cs="仿宋_GB2312"/>
          <w:sz w:val="32"/>
          <w:szCs w:val="32"/>
        </w:rPr>
        <w:t>落实党中央和省委有关网络安全和信息化工作的方针政策、法律法规，执行省委省政府决策部署和海南自由贸易试验区（自由贸易港）政策和市委市政府相关具体措施</w:t>
      </w:r>
      <w:r>
        <w:rPr>
          <w:rFonts w:hint="eastAsia" w:ascii="仿宋_GB2312" w:hAnsi="仿宋_GB2312" w:eastAsia="仿宋_GB2312" w:cs="仿宋_GB2312"/>
          <w:sz w:val="32"/>
          <w:szCs w:val="32"/>
          <w:lang w:eastAsia="zh-CN"/>
        </w:rPr>
        <w:t>。</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仿宋_GB2312" w:eastAsia="仿宋_GB2312" w:cs="仿宋_GB2312"/>
          <w:sz w:val="32"/>
          <w:szCs w:val="32"/>
        </w:rPr>
        <w:t>研究拟订并组织实施全市网络安全和信息化工作政策规定、规章制度和发展战略</w:t>
      </w:r>
      <w:r>
        <w:rPr>
          <w:rFonts w:hint="eastAsia" w:ascii="仿宋_GB2312" w:hAnsi="仿宋_GB2312" w:eastAsia="仿宋_GB2312" w:cs="仿宋_GB2312"/>
          <w:sz w:val="32"/>
          <w:szCs w:val="32"/>
          <w:lang w:eastAsia="zh-CN"/>
        </w:rPr>
        <w:t>。</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仿宋_GB2312" w:eastAsia="仿宋_GB2312" w:cs="仿宋_GB2312"/>
          <w:sz w:val="32"/>
          <w:szCs w:val="32"/>
        </w:rPr>
        <w:t>承担中共海口市委网络安全和信息化委员会日常工作</w:t>
      </w:r>
      <w:r>
        <w:rPr>
          <w:rFonts w:hint="eastAsia" w:ascii="仿宋_GB2312" w:hAnsi="仿宋_GB2312" w:eastAsia="仿宋_GB2312" w:cs="仿宋_GB2312"/>
          <w:sz w:val="32"/>
          <w:szCs w:val="32"/>
          <w:lang w:eastAsia="zh-CN"/>
        </w:rPr>
        <w:t>。</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仿宋_GB2312" w:eastAsia="仿宋_GB2312" w:cs="仿宋_GB2312"/>
          <w:sz w:val="32"/>
          <w:szCs w:val="32"/>
        </w:rPr>
        <w:t>指导全市网络安全建设，统筹协调全市网络安全保障体系建设</w:t>
      </w:r>
      <w:r>
        <w:rPr>
          <w:rFonts w:hint="eastAsia" w:ascii="仿宋_GB2312" w:hAnsi="仿宋_GB2312" w:eastAsia="仿宋_GB2312" w:cs="仿宋_GB2312"/>
          <w:sz w:val="32"/>
          <w:szCs w:val="32"/>
          <w:lang w:eastAsia="zh-CN"/>
        </w:rPr>
        <w:t>。</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仿宋_GB2312" w:eastAsia="仿宋_GB2312" w:cs="仿宋_GB2312"/>
          <w:sz w:val="32"/>
          <w:szCs w:val="32"/>
        </w:rPr>
        <w:t>统筹指导协调互联网宣传和信息内容管理工作</w:t>
      </w:r>
      <w:r>
        <w:rPr>
          <w:rFonts w:hint="eastAsia" w:ascii="仿宋_GB2312" w:hAnsi="仿宋_GB2312" w:eastAsia="仿宋_GB2312" w:cs="仿宋_GB2312"/>
          <w:sz w:val="32"/>
          <w:szCs w:val="32"/>
          <w:lang w:eastAsia="zh-CN"/>
        </w:rPr>
        <w:t>。</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仿宋_GB2312" w:eastAsia="仿宋_GB2312" w:cs="仿宋_GB2312"/>
          <w:sz w:val="32"/>
          <w:szCs w:val="32"/>
        </w:rPr>
        <w:t>指导党政部门、重点行业的信息化建设，监督管理互联网信息内容，推进信息安全等级保护工作</w:t>
      </w:r>
      <w:r>
        <w:rPr>
          <w:rFonts w:hint="eastAsia" w:ascii="仿宋_GB2312" w:hAnsi="仿宋_GB2312" w:eastAsia="仿宋_GB2312" w:cs="仿宋_GB2312"/>
          <w:sz w:val="32"/>
          <w:szCs w:val="32"/>
          <w:lang w:eastAsia="zh-CN"/>
        </w:rPr>
        <w:t>。</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仿宋_GB2312" w:eastAsia="仿宋_GB2312" w:cs="仿宋_GB2312"/>
          <w:sz w:val="32"/>
          <w:szCs w:val="32"/>
        </w:rPr>
        <w:t>审批监管具有新闻舆论及社会动员功能的平台</w:t>
      </w:r>
      <w:r>
        <w:rPr>
          <w:rFonts w:hint="eastAsia" w:ascii="仿宋_GB2312" w:hAnsi="仿宋_GB2312" w:eastAsia="仿宋_GB2312" w:cs="仿宋_GB2312"/>
          <w:sz w:val="32"/>
          <w:szCs w:val="32"/>
          <w:lang w:eastAsia="zh-CN"/>
        </w:rPr>
        <w:t>。</w:t>
      </w:r>
    </w:p>
    <w:p>
      <w:pPr>
        <w:pStyle w:val="6"/>
        <w:numPr>
          <w:ilvl w:val="0"/>
          <w:numId w:val="6"/>
        </w:numPr>
        <w:ind w:firstLineChars="0"/>
        <w:rPr>
          <w:rFonts w:ascii="仿宋_GB2312" w:hAnsi="黑体" w:eastAsia="仿宋_GB2312" w:cs="仿宋_GB2312"/>
          <w:sz w:val="32"/>
          <w:szCs w:val="32"/>
        </w:rPr>
      </w:pPr>
      <w:r>
        <w:rPr>
          <w:rFonts w:hint="eastAsia" w:ascii="仿宋_GB2312" w:hAnsi="仿宋_GB2312" w:eastAsia="仿宋_GB2312" w:cs="仿宋_GB2312"/>
          <w:sz w:val="32"/>
          <w:szCs w:val="32"/>
        </w:rPr>
        <w:t>处置网络安全和互联网信息突发事件，依法查处违法违规网站</w:t>
      </w:r>
      <w:r>
        <w:rPr>
          <w:rFonts w:hint="eastAsia" w:ascii="仿宋_GB2312" w:hAnsi="仿宋_GB2312" w:eastAsia="仿宋_GB2312" w:cs="仿宋_GB2312"/>
          <w:sz w:val="32"/>
          <w:szCs w:val="32"/>
          <w:lang w:eastAsia="zh-CN"/>
        </w:rPr>
        <w:t>。</w:t>
      </w:r>
    </w:p>
    <w:p>
      <w:pPr>
        <w:pStyle w:val="6"/>
        <w:numPr>
          <w:ilvl w:val="0"/>
          <w:numId w:val="0"/>
        </w:numPr>
        <w:ind w:left="640" w:leftChars="0"/>
        <w:rPr>
          <w:rFonts w:hint="default" w:ascii="仿宋_GB2312" w:hAnsi="黑体" w:eastAsia="仿宋_GB2312" w:cs="仿宋_GB2312"/>
          <w:sz w:val="32"/>
          <w:szCs w:val="32"/>
          <w:lang w:val="en-US"/>
        </w:rPr>
      </w:pPr>
      <w:r>
        <w:rPr>
          <w:rFonts w:hint="eastAsia" w:ascii="黑体" w:hAnsi="黑体" w:eastAsia="黑体"/>
          <w:sz w:val="32"/>
          <w:szCs w:val="32"/>
          <w:lang w:val="en-US" w:eastAsia="zh-CN"/>
        </w:rPr>
        <w:t>二、</w:t>
      </w:r>
      <w:r>
        <w:rPr>
          <w:rFonts w:hint="eastAsia" w:ascii="黑体" w:hAnsi="黑体" w:eastAsia="黑体"/>
          <w:sz w:val="32"/>
          <w:szCs w:val="32"/>
        </w:rPr>
        <w:t>部门预算单位构成</w:t>
      </w:r>
    </w:p>
    <w:p>
      <w:p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中共海口市委网络安全和信息化委员会办公室</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年部门预算编制范围的二级预算单位包括：</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中共海口市委网络安全和信息化委员会办公室本级：根据三定方案共有四个内设科室：综合科、网络安全信息化科、网络传播和评论科、网络应急监管科</w:t>
      </w:r>
      <w:r>
        <w:rPr>
          <w:rFonts w:hint="eastAsia" w:ascii="仿宋_GB2312" w:hAnsi="黑体" w:eastAsia="仿宋_GB2312" w:cs="仿宋_GB2312"/>
          <w:sz w:val="32"/>
          <w:szCs w:val="32"/>
          <w:lang w:eastAsia="zh-CN"/>
        </w:rPr>
        <w:t>。</w:t>
      </w:r>
    </w:p>
    <w:p>
      <w:pPr>
        <w:pStyle w:val="6"/>
        <w:numPr>
          <w:ilvl w:val="0"/>
          <w:numId w:val="7"/>
        </w:numPr>
        <w:ind w:firstLineChars="0"/>
        <w:jc w:val="left"/>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下属正科级事业单位：海口市互联网管理中心</w:t>
      </w:r>
    </w:p>
    <w:p>
      <w:pPr>
        <w:rPr>
          <w:rFonts w:hint="eastAsia" w:ascii="黑体" w:hAnsi="黑体" w:eastAsia="黑体"/>
          <w:sz w:val="32"/>
          <w:szCs w:val="32"/>
        </w:rPr>
      </w:pPr>
    </w:p>
    <w:p>
      <w:pPr>
        <w:rPr>
          <w:rFonts w:hint="eastAsia" w:ascii="黑体" w:hAnsi="黑体" w:eastAsia="黑体"/>
          <w:sz w:val="32"/>
          <w:szCs w:val="32"/>
        </w:rPr>
      </w:pPr>
    </w:p>
    <w:p>
      <w:pPr>
        <w:ind w:left="2238" w:leftChars="304" w:hanging="1600" w:hangingChars="5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中共海口市委网络安全和信息化委员会办公室（本级）</w:t>
      </w:r>
      <w:r>
        <w:rPr>
          <w:rFonts w:hint="eastAsia" w:ascii="黑体" w:hAnsi="黑体" w:eastAsia="黑体"/>
          <w:sz w:val="32"/>
          <w:szCs w:val="32"/>
          <w:lang w:val="en-US" w:eastAsia="zh-CN"/>
        </w:rPr>
        <w:t>2022</w:t>
      </w:r>
      <w:r>
        <w:rPr>
          <w:rFonts w:hint="eastAsia" w:ascii="黑体" w:hAnsi="黑体" w:eastAsia="黑体"/>
          <w:sz w:val="32"/>
          <w:szCs w:val="32"/>
        </w:rPr>
        <w:t>年部门预算表</w:t>
      </w:r>
    </w:p>
    <w:p>
      <w:pPr>
        <w:ind w:left="0" w:firstLine="640" w:firstLineChars="2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中共海口市委网络安全和信息化委员会办公室（本级）</w:t>
      </w:r>
      <w:r>
        <w:rPr>
          <w:rFonts w:hint="eastAsia" w:ascii="黑体" w:hAnsi="黑体" w:eastAsia="黑体"/>
          <w:sz w:val="32"/>
          <w:szCs w:val="32"/>
          <w:lang w:val="en-US" w:eastAsia="zh-CN"/>
        </w:rPr>
        <w:t>2022</w:t>
      </w:r>
      <w:r>
        <w:rPr>
          <w:rFonts w:hint="eastAsia" w:ascii="黑体" w:hAnsi="黑体" w:eastAsia="黑体"/>
          <w:sz w:val="32"/>
          <w:szCs w:val="32"/>
        </w:rPr>
        <w:t>年部门预算情况说明</w:t>
      </w:r>
    </w:p>
    <w:p>
      <w:pPr>
        <w:jc w:val="both"/>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中共海口市委网络安全和信息化委员会办公室（本级）</w:t>
      </w:r>
      <w:r>
        <w:rPr>
          <w:rFonts w:hint="eastAsia" w:ascii="黑体" w:hAnsi="黑体" w:eastAsia="黑体" w:cs="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中共海口市委网络安全</w:t>
      </w:r>
      <w:bookmarkStart w:id="0" w:name="_GoBack"/>
      <w:bookmarkEnd w:id="0"/>
      <w:r>
        <w:rPr>
          <w:rFonts w:hint="eastAsia" w:ascii="仿宋_GB2312" w:hAnsi="黑体" w:eastAsia="仿宋_GB2312"/>
          <w:sz w:val="32"/>
          <w:szCs w:val="32"/>
          <w:lang w:eastAsia="zh-CN"/>
        </w:rPr>
        <w:t>和信息化委员会办公室</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年财政拨款收支总预算802.87万元。其中，收入总计802.87万元，包括一般公共预算本年收入</w:t>
      </w:r>
      <w:r>
        <w:rPr>
          <w:rFonts w:hint="eastAsia" w:ascii="仿宋_GB2312" w:hAnsi="黑体" w:eastAsia="仿宋_GB2312" w:cs="仿宋_GB2312"/>
          <w:sz w:val="32"/>
          <w:szCs w:val="32"/>
        </w:rPr>
        <w:t>802.87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802.87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737.39</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22.93</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26.4</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16.15万元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hint="eastAsia" w:ascii="楷体" w:hAnsi="楷体" w:eastAsia="楷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中共海口市委网络安全和信息化委员会办公室</w:t>
      </w:r>
      <w:r>
        <w:rPr>
          <w:rFonts w:hint="eastAsia" w:ascii="黑体" w:hAnsi="黑体" w:eastAsia="黑体"/>
          <w:sz w:val="32"/>
          <w:szCs w:val="32"/>
        </w:rPr>
        <w:t>（</w:t>
      </w:r>
      <w:r>
        <w:rPr>
          <w:rFonts w:hint="eastAsia" w:ascii="黑体" w:hAnsi="黑体" w:eastAsia="黑体"/>
          <w:sz w:val="32"/>
          <w:szCs w:val="32"/>
          <w:lang w:eastAsia="zh-CN"/>
        </w:rPr>
        <w:t>本级</w:t>
      </w:r>
      <w:r>
        <w:rPr>
          <w:rFonts w:hint="eastAsia" w:ascii="黑体" w:hAnsi="黑体" w:eastAsia="黑体"/>
          <w:sz w:val="32"/>
          <w:szCs w:val="32"/>
        </w:rPr>
        <w:t>）</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中共海口市委网络安全和信息化委员会办公室</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年一般公共预算当年拨款802.87万元，比上年预算数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519.87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业务变动。</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一般公共服务（类）支出737.39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91.84</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22.93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2.86</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3.29</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16.15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2.01</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网信事务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年预算数为288.2万元，比上年预算数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982.17</w:t>
      </w:r>
      <w:r>
        <w:rPr>
          <w:rFonts w:hint="eastAsia" w:ascii="仿宋_GB2312" w:hAnsi="黑体" w:eastAsia="仿宋_GB2312"/>
          <w:sz w:val="32"/>
          <w:szCs w:val="32"/>
        </w:rPr>
        <w:t>万元，主要是支出功能分类科目</w:t>
      </w:r>
      <w:r>
        <w:rPr>
          <w:rFonts w:hint="eastAsia" w:ascii="仿宋_GB2312" w:hAnsi="黑体" w:eastAsia="仿宋_GB2312"/>
          <w:sz w:val="32"/>
          <w:szCs w:val="32"/>
          <w:lang w:eastAsia="zh-CN"/>
        </w:rPr>
        <w:t>调整、业务变动。</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网信事务</w:t>
      </w:r>
      <w:r>
        <w:rPr>
          <w:rFonts w:hint="eastAsia" w:ascii="仿宋_GB2312" w:hAnsi="黑体" w:eastAsia="仿宋_GB2312" w:cs="仿宋_GB2312"/>
          <w:sz w:val="32"/>
          <w:szCs w:val="32"/>
        </w:rPr>
        <w:t>（款）一般行政管理事务（项）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年预算数为449.19万元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sz w:val="32"/>
          <w:szCs w:val="32"/>
        </w:rPr>
        <w:t>449.19万元，主要是支出功能分类科目</w:t>
      </w:r>
      <w:r>
        <w:rPr>
          <w:rFonts w:hint="eastAsia" w:ascii="仿宋_GB2312" w:hAnsi="黑体" w:eastAsia="仿宋_GB2312"/>
          <w:sz w:val="32"/>
          <w:szCs w:val="32"/>
          <w:lang w:eastAsia="zh-CN"/>
        </w:rPr>
        <w:t>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社会保障和就业（类）行政事业单位养老</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（款）机关事业单位基本养老保险缴费支出（项）202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年预算数为22.93万元，比上年预算数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5.02</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在编在岗人数增多。</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卫生健康（类）行政事业单位医疗（款）行政单位医疗（项）202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2.66</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部门在编在岗人数增多</w:t>
      </w:r>
      <w:r>
        <w:rPr>
          <w:rFonts w:hint="eastAsia" w:ascii="仿宋_GB2312" w:hAnsi="黑体" w:eastAsia="仿宋_GB2312"/>
          <w:sz w:val="32"/>
          <w:szCs w:val="32"/>
        </w:rPr>
        <w:t>。</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卫生健康（类）行政事业单位医疗（款）公务员医疗补助（项）202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2.36</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部门在编在岗人数增多</w:t>
      </w:r>
      <w:r>
        <w:rPr>
          <w:rFonts w:hint="eastAsia" w:ascii="仿宋_GB2312" w:hAnsi="黑体" w:eastAsia="仿宋_GB2312"/>
          <w:sz w:val="32"/>
          <w:szCs w:val="32"/>
        </w:rPr>
        <w:t>。</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rPr>
        <w:t>卫生健康（类）行政事业单位医疗（款）其他行政事业单位医疗支出（项）202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年预算数为0.76万元，比上年预算数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0.22</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部门在编在岗人数增多</w:t>
      </w:r>
      <w:r>
        <w:rPr>
          <w:rFonts w:hint="eastAsia" w:ascii="仿宋_GB2312" w:hAnsi="黑体" w:eastAsia="仿宋_GB2312"/>
          <w:sz w:val="32"/>
          <w:szCs w:val="32"/>
        </w:rPr>
        <w:t>。</w:t>
      </w:r>
    </w:p>
    <w:p>
      <w:pPr>
        <w:ind w:firstLine="64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rPr>
        <w:t>住房保障（类）住房改革支出（款）住房公积金（项）202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年预算数为16.15万元，比上年预算数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2.84</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部门在编在岗人数增多</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中共海口市委网络安全和信息化委员会办公室</w:t>
      </w:r>
      <w:r>
        <w:rPr>
          <w:rFonts w:hint="eastAsia" w:ascii="黑体" w:hAnsi="黑体" w:eastAsia="黑体"/>
          <w:sz w:val="32"/>
          <w:szCs w:val="32"/>
        </w:rPr>
        <w:t>（</w:t>
      </w:r>
      <w:r>
        <w:rPr>
          <w:rFonts w:hint="eastAsia" w:ascii="黑体" w:hAnsi="黑体" w:eastAsia="黑体"/>
          <w:sz w:val="32"/>
          <w:szCs w:val="32"/>
          <w:lang w:eastAsia="zh-CN"/>
        </w:rPr>
        <w:t>本级</w:t>
      </w:r>
      <w:r>
        <w:rPr>
          <w:rFonts w:hint="eastAsia" w:ascii="黑体" w:hAnsi="黑体" w:eastAsia="黑体"/>
          <w:sz w:val="32"/>
          <w:szCs w:val="32"/>
        </w:rPr>
        <w:t>）</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中共海口市委网络安全和信息化委员会办公室</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265.87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人员经费237.02万元，主要包括：基本工资、津贴补贴、奖金、</w:t>
      </w:r>
      <w:r>
        <w:rPr>
          <w:rFonts w:hint="eastAsia" w:ascii="仿宋_GB2312" w:hAnsi="黑体" w:eastAsia="仿宋_GB2312"/>
          <w:sz w:val="32"/>
          <w:szCs w:val="32"/>
          <w:lang w:eastAsia="zh-CN"/>
        </w:rPr>
        <w:t>奖励金、绩效工资、</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住房公积金、医疗费、其他工资福利支出、邮电费、其他交通费用、对个人和家庭的补助等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28.85</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印刷费、手续费、邮电费、差旅费、培训费、工会经费、公务用车运行维护费、其他商品和服务支出、生活补助等</w:t>
      </w:r>
      <w:r>
        <w:rPr>
          <w:rFonts w:hint="eastAsia" w:ascii="仿宋_GB2312" w:hAnsi="黑体" w:eastAsia="仿宋_GB2312"/>
          <w:sz w:val="32"/>
          <w:szCs w:val="32"/>
        </w:rPr>
        <w:t>。</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val="en-US" w:eastAsia="zh-CN"/>
        </w:rPr>
        <w:t>中共海口市委网络安全和信息化委员会办公室</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本级</w:t>
      </w:r>
      <w:r>
        <w:rPr>
          <w:rFonts w:hint="eastAsia" w:ascii="黑体" w:hAnsi="黑体" w:eastAsia="黑体" w:cs="Times New Roman"/>
          <w:sz w:val="32"/>
          <w:shd w:val="clear" w:color="auto" w:fill="FFFFFF"/>
        </w:rPr>
        <w:t>）</w:t>
      </w:r>
      <w:r>
        <w:rPr>
          <w:rFonts w:hint="default" w:ascii="黑体" w:hAnsi="黑体" w:eastAsia="黑体" w:cs="Times New Roman"/>
          <w:sz w:val="32"/>
          <w:szCs w:val="22"/>
          <w:shd w:val="clear" w:color="auto" w:fill="FFFFFF"/>
          <w:lang w:val="en-US" w:eastAsia="zh-CN"/>
        </w:rPr>
        <w:t>202</w:t>
      </w:r>
      <w:r>
        <w:rPr>
          <w:rFonts w:hint="eastAsia" w:ascii="黑体" w:hAnsi="黑体" w:eastAsia="黑体" w:cs="Times New Roman"/>
          <w:sz w:val="32"/>
          <w:szCs w:val="22"/>
          <w:shd w:val="clear" w:color="auto" w:fill="FFFFFF"/>
          <w:lang w:val="en-US" w:eastAsia="zh-CN"/>
        </w:rPr>
        <w:t>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中共海口市委网络安全和信息化委员会办公室</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无此项预算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车辆无变化</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0.5</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接待计划无变化，</w:t>
      </w:r>
      <w:r>
        <w:rPr>
          <w:rFonts w:hint="eastAsia" w:ascii="Times New Roman" w:hAnsi="Times New Roman" w:eastAsia="仿宋_GB2312" w:cs="Times New Roman"/>
          <w:sz w:val="32"/>
          <w:shd w:val="clear" w:color="auto" w:fill="FFFFFF"/>
          <w:lang w:val="en-US" w:eastAsia="zh-CN"/>
        </w:rPr>
        <w:t>2022年</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40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中共海口市委网络安全和信息化委员会办公室</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，主要是无此项预算。</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，主要是无此项预算</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，主要是无此项预算，</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中共海口市委网络安全和信息化委员会办公室</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本级</w:t>
      </w:r>
      <w:r>
        <w:rPr>
          <w:rFonts w:hint="eastAsia" w:ascii="黑体" w:hAnsi="黑体" w:eastAsia="黑体" w:cs="Times New Roman"/>
          <w:sz w:val="32"/>
          <w:shd w:val="clear" w:color="auto" w:fill="FFFFFF"/>
        </w:rPr>
        <w:t>）</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中共海口市委网络安全和信息化委员会办公室</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r>
        <w:rPr>
          <w:rFonts w:hint="eastAsia" w:ascii="Times New Roman" w:hAnsi="Times New Roman" w:eastAsia="仿宋_GB2312" w:cs="Times New Roman"/>
          <w:sz w:val="32"/>
          <w:shd w:val="clear" w:color="auto" w:fill="FFFFFF"/>
          <w:lang w:eastAsia="zh-CN"/>
        </w:rPr>
        <w:t>主要是无此项预算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r>
        <w:rPr>
          <w:rFonts w:hint="eastAsia" w:ascii="Times New Roman" w:hAnsi="Times New Roman" w:eastAsia="仿宋_GB2312" w:cs="Times New Roman"/>
          <w:sz w:val="32"/>
          <w:shd w:val="clear" w:color="auto" w:fill="FFFFFF"/>
          <w:lang w:eastAsia="zh-CN"/>
        </w:rPr>
        <w:t>主要是无此项预算</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r>
        <w:rPr>
          <w:rFonts w:hint="eastAsia" w:ascii="Times New Roman" w:hAnsi="Times New Roman" w:eastAsia="仿宋_GB2312" w:cs="Times New Roman"/>
          <w:sz w:val="32"/>
          <w:shd w:val="clear" w:color="auto" w:fill="FFFFFF"/>
          <w:lang w:eastAsia="zh-CN"/>
        </w:rPr>
        <w:t>主要是无此项预算。</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中共海口市委网络安全和信息化委员会办公室</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本级</w:t>
      </w:r>
      <w:r>
        <w:rPr>
          <w:rFonts w:hint="eastAsia" w:ascii="黑体" w:hAnsi="黑体" w:eastAsia="黑体" w:cs="Times New Roman"/>
          <w:sz w:val="32"/>
          <w:shd w:val="clear" w:color="auto" w:fill="FFFFFF"/>
        </w:rPr>
        <w:t>）</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中共海口市委网络安全和信息化委员会办公室</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）所有收入和支出均纳入部门预算管理。收入</w:t>
      </w:r>
      <w:r>
        <w:rPr>
          <w:rFonts w:hint="eastAsia" w:ascii="仿宋_GB2312" w:hAnsi="黑体" w:eastAsia="仿宋_GB2312" w:cs="仿宋_GB2312"/>
          <w:sz w:val="32"/>
          <w:szCs w:val="32"/>
          <w:lang w:eastAsia="zh-CN"/>
        </w:rPr>
        <w:t>主要</w:t>
      </w:r>
      <w:r>
        <w:rPr>
          <w:rFonts w:hint="eastAsia" w:ascii="仿宋_GB2312" w:hAnsi="黑体" w:eastAsia="仿宋_GB2312" w:cs="仿宋_GB2312"/>
          <w:sz w:val="32"/>
          <w:szCs w:val="32"/>
        </w:rPr>
        <w:t>包括一般公共预算收入</w:t>
      </w:r>
      <w:r>
        <w:rPr>
          <w:rFonts w:hint="eastAsia" w:ascii="仿宋_GB2312" w:hAnsi="黑体" w:eastAsia="仿宋_GB2312"/>
          <w:sz w:val="32"/>
          <w:szCs w:val="32"/>
        </w:rPr>
        <w:t>；支出</w:t>
      </w:r>
      <w:r>
        <w:rPr>
          <w:rFonts w:hint="eastAsia" w:ascii="仿宋_GB2312" w:hAnsi="黑体" w:eastAsia="仿宋_GB2312"/>
          <w:sz w:val="32"/>
          <w:szCs w:val="32"/>
          <w:lang w:eastAsia="zh-CN"/>
        </w:rPr>
        <w:t>主要</w:t>
      </w:r>
      <w:r>
        <w:rPr>
          <w:rFonts w:hint="eastAsia" w:ascii="仿宋_GB2312" w:hAnsi="黑体" w:eastAsia="仿宋_GB2312"/>
          <w:sz w:val="32"/>
          <w:szCs w:val="32"/>
        </w:rPr>
        <w:t>包括一般公共服务支出。</w:t>
      </w:r>
      <w:r>
        <w:rPr>
          <w:rFonts w:hint="eastAsia" w:ascii="仿宋_GB2312" w:hAnsi="黑体" w:eastAsia="仿宋_GB2312" w:cs="仿宋_GB2312"/>
          <w:sz w:val="32"/>
          <w:szCs w:val="32"/>
          <w:lang w:eastAsia="zh-CN"/>
        </w:rPr>
        <w:t>中共海口市委网络安全和信息化委员会办公室</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802.87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中共海口市委网络安全和信息化委员会办公室</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本级</w:t>
      </w:r>
      <w:r>
        <w:rPr>
          <w:rFonts w:hint="eastAsia" w:ascii="黑体" w:hAnsi="黑体" w:eastAsia="黑体" w:cs="Times New Roman"/>
          <w:sz w:val="32"/>
          <w:shd w:val="clear" w:color="auto" w:fill="FFFFFF"/>
        </w:rPr>
        <w:t>）</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中共海口市委网络安全和信息化委员会办公室</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802.87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802.87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519.87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业务变动。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中共海口市委网络安全和信息化委员会办公室</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本级</w:t>
      </w:r>
      <w:r>
        <w:rPr>
          <w:rFonts w:hint="eastAsia" w:ascii="黑体" w:hAnsi="黑体" w:eastAsia="黑体" w:cs="Times New Roman"/>
          <w:sz w:val="32"/>
          <w:shd w:val="clear" w:color="auto" w:fill="FFFFFF"/>
        </w:rPr>
        <w:t>）</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中共海口市委网络安全和信息化委员会办公室</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802.87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265.87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33.11</w:t>
      </w:r>
      <w:r>
        <w:rPr>
          <w:rFonts w:hint="eastAsia" w:ascii="仿宋_GB2312" w:hAnsi="黑体" w:eastAsia="仿宋_GB2312"/>
          <w:sz w:val="32"/>
          <w:szCs w:val="32"/>
        </w:rPr>
        <w:t>%；项目支出</w:t>
      </w:r>
      <w:r>
        <w:rPr>
          <w:rFonts w:hint="eastAsia" w:ascii="仿宋_GB2312" w:hAnsi="黑体" w:eastAsia="仿宋_GB2312" w:cs="仿宋_GB2312"/>
          <w:sz w:val="32"/>
          <w:szCs w:val="32"/>
        </w:rPr>
        <w:t>537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66.89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519.87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业务变动。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年中共海口市委网络安全和信息化委员会办公室（本级）的机关运行经费预算</w:t>
      </w:r>
      <w:r>
        <w:rPr>
          <w:rFonts w:hint="eastAsia" w:ascii="仿宋_GB2312" w:hAnsi="黑体" w:eastAsia="仿宋_GB2312" w:cs="仿宋_GB2312"/>
          <w:sz w:val="32"/>
          <w:szCs w:val="32"/>
          <w:lang w:val="en-US" w:eastAsia="zh-CN"/>
        </w:rPr>
        <w:t>59.09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中共海口市委网络安全和信息化委员会办公室</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中共海口市委网络安全和信息化委员会办公室</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jc w:val="left"/>
        <w:rPr>
          <w:rFonts w:ascii="黑体" w:hAnsi="黑体" w:eastAsia="黑体"/>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中共海口市委网络安全和信息化委员会办公室</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802.87</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3Y2E3NGRhNDkxYTY3YzMyZjQ2ZTQxOTE4NmUzZjEifQ=="/>
  </w:docVars>
  <w:rsids>
    <w:rsidRoot w:val="00000000"/>
    <w:rsid w:val="00004019"/>
    <w:rsid w:val="0D7942F6"/>
    <w:rsid w:val="11E71498"/>
    <w:rsid w:val="14364D35"/>
    <w:rsid w:val="14883BC2"/>
    <w:rsid w:val="1FC6107A"/>
    <w:rsid w:val="254015F1"/>
    <w:rsid w:val="25EF348A"/>
    <w:rsid w:val="29075F5A"/>
    <w:rsid w:val="29927F1E"/>
    <w:rsid w:val="2D442EC6"/>
    <w:rsid w:val="2DF81C6D"/>
    <w:rsid w:val="31E701A0"/>
    <w:rsid w:val="331A1A7F"/>
    <w:rsid w:val="356E7D3B"/>
    <w:rsid w:val="37E67256"/>
    <w:rsid w:val="38713DE4"/>
    <w:rsid w:val="394E44C0"/>
    <w:rsid w:val="399971C7"/>
    <w:rsid w:val="3FFD6301"/>
    <w:rsid w:val="40042BC5"/>
    <w:rsid w:val="438A0E11"/>
    <w:rsid w:val="583E7642"/>
    <w:rsid w:val="5C6253B8"/>
    <w:rsid w:val="5F94271D"/>
    <w:rsid w:val="66E005EB"/>
    <w:rsid w:val="69103B01"/>
    <w:rsid w:val="699F4963"/>
    <w:rsid w:val="6B593473"/>
    <w:rsid w:val="6B785B47"/>
    <w:rsid w:val="6CD902AC"/>
    <w:rsid w:val="78E72832"/>
    <w:rsid w:val="7DEBCAFF"/>
    <w:rsid w:val="BE6C88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4199</Words>
  <Characters>4543</Characters>
  <Lines>27</Lines>
  <Paragraphs>7</Paragraphs>
  <TotalTime>0</TotalTime>
  <ScaleCrop>false</ScaleCrop>
  <LinksUpToDate>false</LinksUpToDate>
  <CharactersWithSpaces>4571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lenovo</cp:lastModifiedBy>
  <cp:lastPrinted>2022-05-16T09:52:00Z</cp:lastPrinted>
  <dcterms:modified xsi:type="dcterms:W3CDTF">2024-04-10T10:03:44Z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C945CC6CCA654CC0B63CAF9FF470978D</vt:lpwstr>
  </property>
</Properties>
</file>