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numPr>
          <w:ilvl w:val="0"/>
          <w:numId w:val="0"/>
        </w:numPr>
        <w:snapToGrid/>
        <w:spacing w:before="0" w:beforeAutospacing="0" w:after="0" w:afterAutospacing="0" w:line="240" w:lineRule="auto"/>
        <w:ind w:leftChars="0"/>
        <w:jc w:val="center"/>
        <w:textAlignment w:val="baseline"/>
        <w:rPr>
          <w:rFonts w:ascii="方正小标宋简体" w:eastAsia="方正小标宋简体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方正小标宋简体" w:eastAsia="方正小标宋简体"/>
          <w:b w:val="0"/>
          <w:i w:val="0"/>
          <w:caps w:val="0"/>
          <w:spacing w:val="0"/>
          <w:w w:val="100"/>
          <w:sz w:val="32"/>
          <w:szCs w:val="32"/>
          <w:lang w:eastAsia="zh-CN"/>
        </w:rPr>
        <w:t>（</w:t>
      </w:r>
      <w:r>
        <w:rPr>
          <w:rFonts w:hint="eastAsia" w:ascii="方正小标宋简体" w:eastAsia="方正小标宋简体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11</w:t>
      </w:r>
      <w:r>
        <w:rPr>
          <w:rFonts w:hint="eastAsia" w:ascii="方正小标宋简体" w:eastAsia="方正小标宋简体"/>
          <w:b w:val="0"/>
          <w:i w:val="0"/>
          <w:caps w:val="0"/>
          <w:spacing w:val="0"/>
          <w:w w:val="100"/>
          <w:sz w:val="32"/>
          <w:szCs w:val="32"/>
        </w:rPr>
        <w:t>月）行政审批办件统计表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b w:val="0"/>
          <w:i w:val="0"/>
          <w:caps w:val="0"/>
          <w:spacing w:val="0"/>
          <w:w w:val="100"/>
          <w:sz w:val="20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default" w:eastAsiaTheme="minorEastAsia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</w:pPr>
      <w:r>
        <w:rPr>
          <w:rFonts w:hint="eastAsia"/>
          <w:b w:val="0"/>
          <w:i w:val="0"/>
          <w:caps w:val="0"/>
          <w:spacing w:val="0"/>
          <w:w w:val="100"/>
          <w:sz w:val="24"/>
          <w:szCs w:val="24"/>
        </w:rPr>
        <w:t>填报</w:t>
      </w:r>
      <w:r>
        <w:rPr>
          <w:b w:val="0"/>
          <w:i w:val="0"/>
          <w:caps w:val="0"/>
          <w:spacing w:val="0"/>
          <w:w w:val="100"/>
          <w:sz w:val="24"/>
          <w:szCs w:val="24"/>
        </w:rPr>
        <w:t>单位：</w:t>
      </w:r>
      <w:r>
        <w:rPr>
          <w:rFonts w:hint="eastAsia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海口</w:t>
      </w:r>
      <w:r>
        <w:rPr>
          <w:b w:val="0"/>
          <w:i w:val="0"/>
          <w:caps w:val="0"/>
          <w:spacing w:val="0"/>
          <w:w w:val="100"/>
          <w:sz w:val="24"/>
          <w:szCs w:val="24"/>
        </w:rPr>
        <w:t>市气象局</w:t>
      </w:r>
      <w:r>
        <w:rPr>
          <w:rFonts w:hint="eastAsia"/>
          <w:b w:val="0"/>
          <w:i w:val="0"/>
          <w:caps w:val="0"/>
          <w:spacing w:val="0"/>
          <w:w w:val="100"/>
          <w:sz w:val="24"/>
          <w:szCs w:val="24"/>
        </w:rPr>
        <w:t xml:space="preserve">  </w:t>
      </w:r>
      <w:r>
        <w:rPr>
          <w:b w:val="0"/>
          <w:i w:val="0"/>
          <w:caps w:val="0"/>
          <w:spacing w:val="0"/>
          <w:w w:val="100"/>
          <w:sz w:val="24"/>
          <w:szCs w:val="24"/>
        </w:rPr>
        <w:t xml:space="preserve">      </w:t>
      </w:r>
      <w:r>
        <w:rPr>
          <w:rFonts w:hint="eastAsia"/>
          <w:b w:val="0"/>
          <w:i w:val="0"/>
          <w:caps w:val="0"/>
          <w:spacing w:val="0"/>
          <w:w w:val="100"/>
          <w:sz w:val="24"/>
          <w:szCs w:val="24"/>
        </w:rPr>
        <w:t xml:space="preserve"> 填报人：  </w:t>
      </w:r>
      <w:r>
        <w:rPr>
          <w:rFonts w:hint="eastAsia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邱雯娴</w:t>
      </w:r>
      <w:r>
        <w:rPr>
          <w:rFonts w:hint="eastAsia"/>
          <w:b w:val="0"/>
          <w:i w:val="0"/>
          <w:caps w:val="0"/>
          <w:spacing w:val="0"/>
          <w:w w:val="100"/>
          <w:sz w:val="24"/>
          <w:szCs w:val="24"/>
        </w:rPr>
        <w:t xml:space="preserve">   </w:t>
      </w:r>
      <w:r>
        <w:rPr>
          <w:b w:val="0"/>
          <w:i w:val="0"/>
          <w:caps w:val="0"/>
          <w:spacing w:val="0"/>
          <w:w w:val="100"/>
          <w:sz w:val="24"/>
          <w:szCs w:val="24"/>
        </w:rPr>
        <w:t xml:space="preserve"> </w:t>
      </w:r>
      <w:r>
        <w:rPr>
          <w:rFonts w:hint="eastAsia"/>
          <w:b w:val="0"/>
          <w:i w:val="0"/>
          <w:caps w:val="0"/>
          <w:spacing w:val="0"/>
          <w:w w:val="100"/>
          <w:sz w:val="24"/>
          <w:szCs w:val="24"/>
        </w:rPr>
        <w:t xml:space="preserve"> 联系电话</w:t>
      </w:r>
      <w:r>
        <w:rPr>
          <w:b w:val="0"/>
          <w:i w:val="0"/>
          <w:caps w:val="0"/>
          <w:spacing w:val="0"/>
          <w:w w:val="100"/>
          <w:sz w:val="24"/>
          <w:szCs w:val="24"/>
        </w:rPr>
        <w:t>：</w:t>
      </w:r>
      <w:r>
        <w:rPr>
          <w:rFonts w:hint="eastAsia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65873961</w:t>
      </w:r>
      <w:bookmarkStart w:id="0" w:name="_GoBack"/>
      <w:bookmarkEnd w:id="0"/>
    </w:p>
    <w:tbl>
      <w:tblPr>
        <w:tblStyle w:val="7"/>
        <w:tblW w:w="83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7"/>
        <w:gridCol w:w="992"/>
        <w:gridCol w:w="1559"/>
        <w:gridCol w:w="1985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84" w:hRule="atLeast"/>
        </w:trPr>
        <w:tc>
          <w:tcPr>
            <w:tcW w:w="2547" w:type="dxa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b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/>
                <w:i w:val="0"/>
                <w:caps w:val="0"/>
                <w:spacing w:val="0"/>
                <w:w w:val="100"/>
                <w:sz w:val="21"/>
              </w:rPr>
              <w:t>事项</w:t>
            </w:r>
            <w:r>
              <w:rPr>
                <w:b/>
                <w:i w:val="0"/>
                <w:caps w:val="0"/>
                <w:spacing w:val="0"/>
                <w:w w:val="100"/>
                <w:sz w:val="21"/>
              </w:rPr>
              <w:t>目录</w:t>
            </w:r>
          </w:p>
        </w:tc>
        <w:tc>
          <w:tcPr>
            <w:tcW w:w="992" w:type="dxa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b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/>
                <w:i w:val="0"/>
                <w:caps w:val="0"/>
                <w:spacing w:val="0"/>
                <w:w w:val="100"/>
                <w:sz w:val="21"/>
              </w:rPr>
              <w:t>受理（件）</w:t>
            </w:r>
          </w:p>
        </w:tc>
        <w:tc>
          <w:tcPr>
            <w:tcW w:w="1559" w:type="dxa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b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/>
                <w:i w:val="0"/>
                <w:caps w:val="0"/>
                <w:spacing w:val="0"/>
                <w:w w:val="100"/>
                <w:sz w:val="21"/>
              </w:rPr>
              <w:t>作出许可</w:t>
            </w:r>
            <w:r>
              <w:rPr>
                <w:b/>
                <w:i w:val="0"/>
                <w:caps w:val="0"/>
                <w:spacing w:val="0"/>
                <w:w w:val="100"/>
                <w:sz w:val="21"/>
              </w:rPr>
              <w:t>决定（</w:t>
            </w:r>
            <w:r>
              <w:rPr>
                <w:rFonts w:hint="eastAsia"/>
                <w:b/>
                <w:i w:val="0"/>
                <w:caps w:val="0"/>
                <w:spacing w:val="0"/>
                <w:w w:val="100"/>
                <w:sz w:val="21"/>
              </w:rPr>
              <w:t>件</w:t>
            </w:r>
            <w:r>
              <w:rPr>
                <w:b/>
                <w:i w:val="0"/>
                <w:caps w:val="0"/>
                <w:spacing w:val="0"/>
                <w:w w:val="100"/>
                <w:sz w:val="21"/>
              </w:rPr>
              <w:t>）</w:t>
            </w:r>
          </w:p>
        </w:tc>
        <w:tc>
          <w:tcPr>
            <w:tcW w:w="1985" w:type="dxa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b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/>
                <w:i w:val="0"/>
                <w:caps w:val="0"/>
                <w:spacing w:val="0"/>
                <w:w w:val="100"/>
                <w:sz w:val="21"/>
              </w:rPr>
              <w:t>作出</w:t>
            </w:r>
            <w:r>
              <w:rPr>
                <w:b/>
                <w:i w:val="0"/>
                <w:caps w:val="0"/>
                <w:spacing w:val="0"/>
                <w:w w:val="100"/>
                <w:sz w:val="21"/>
              </w:rPr>
              <w:t>不</w:t>
            </w:r>
            <w:r>
              <w:rPr>
                <w:rFonts w:hint="eastAsia"/>
                <w:b/>
                <w:i w:val="0"/>
                <w:caps w:val="0"/>
                <w:spacing w:val="0"/>
                <w:w w:val="100"/>
                <w:sz w:val="21"/>
              </w:rPr>
              <w:t>予</w:t>
            </w:r>
            <w:r>
              <w:rPr>
                <w:b/>
                <w:i w:val="0"/>
                <w:caps w:val="0"/>
                <w:spacing w:val="0"/>
                <w:w w:val="100"/>
                <w:sz w:val="21"/>
              </w:rPr>
              <w:t>许可决定</w:t>
            </w:r>
            <w:r>
              <w:rPr>
                <w:rFonts w:hint="eastAsia"/>
                <w:b/>
                <w:i w:val="0"/>
                <w:caps w:val="0"/>
                <w:spacing w:val="0"/>
                <w:w w:val="100"/>
                <w:sz w:val="21"/>
              </w:rPr>
              <w:t>（件）</w:t>
            </w:r>
          </w:p>
        </w:tc>
        <w:tc>
          <w:tcPr>
            <w:tcW w:w="1276" w:type="dxa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b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/>
                <w:i w:val="0"/>
                <w:caps w:val="0"/>
                <w:spacing w:val="0"/>
                <w:w w:val="100"/>
                <w:sz w:val="21"/>
              </w:rPr>
              <w:t>行政投诉</w:t>
            </w:r>
            <w:r>
              <w:rPr>
                <w:b/>
                <w:i w:val="0"/>
                <w:caps w:val="0"/>
                <w:spacing w:val="0"/>
                <w:w w:val="100"/>
                <w:sz w:val="21"/>
              </w:rPr>
              <w:t>（</w:t>
            </w:r>
            <w:r>
              <w:rPr>
                <w:rFonts w:hint="eastAsia"/>
                <w:b/>
                <w:i w:val="0"/>
                <w:caps w:val="0"/>
                <w:spacing w:val="0"/>
                <w:w w:val="100"/>
                <w:sz w:val="21"/>
              </w:rPr>
              <w:t>件</w:t>
            </w:r>
            <w:r>
              <w:rPr>
                <w:b/>
                <w:i w:val="0"/>
                <w:caps w:val="0"/>
                <w:spacing w:val="0"/>
                <w:w w:val="100"/>
                <w:sz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547" w:type="dxa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1.易燃易爆等场所雷电</w:t>
            </w:r>
            <w:r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防护装置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设计</w:t>
            </w:r>
            <w:r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审核</w:t>
            </w:r>
          </w:p>
        </w:tc>
        <w:tc>
          <w:tcPr>
            <w:tcW w:w="992" w:type="dxa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eastAsiaTheme="minor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559" w:type="dxa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eastAsiaTheme="minor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85" w:type="dxa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2547" w:type="dxa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2.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易燃易爆等场所雷电</w:t>
            </w:r>
            <w:r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防护装置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竣工验收</w:t>
            </w:r>
          </w:p>
        </w:tc>
        <w:tc>
          <w:tcPr>
            <w:tcW w:w="992" w:type="dxa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eastAsiaTheme="minor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559" w:type="dxa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eastAsiaTheme="minor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985" w:type="dxa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2547" w:type="dxa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3.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升放无人</w:t>
            </w:r>
            <w:r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驾驶自由气球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、</w:t>
            </w:r>
            <w:r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系留气球单位资质认定</w:t>
            </w:r>
          </w:p>
        </w:tc>
        <w:tc>
          <w:tcPr>
            <w:tcW w:w="992" w:type="dxa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2547" w:type="dxa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4.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升放无人</w:t>
            </w:r>
            <w:r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驾驶自由气球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、</w:t>
            </w:r>
            <w:r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系留气球单位资质延续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的</w:t>
            </w:r>
            <w:r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认定</w:t>
            </w:r>
          </w:p>
        </w:tc>
        <w:tc>
          <w:tcPr>
            <w:tcW w:w="992" w:type="dxa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</w:trPr>
        <w:tc>
          <w:tcPr>
            <w:tcW w:w="2547" w:type="dxa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5.升放无人</w:t>
            </w:r>
            <w:r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驾驶自由气球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或</w:t>
            </w:r>
            <w:r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系留气球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活动审批</w:t>
            </w:r>
          </w:p>
        </w:tc>
        <w:tc>
          <w:tcPr>
            <w:tcW w:w="992" w:type="dxa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2547" w:type="dxa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6.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雷电</w:t>
            </w:r>
            <w:r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灾害鉴定</w:t>
            </w:r>
          </w:p>
        </w:tc>
        <w:tc>
          <w:tcPr>
            <w:tcW w:w="992" w:type="dxa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2547" w:type="dxa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7.其他</w:t>
            </w:r>
            <w:r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（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可</w:t>
            </w:r>
            <w:r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续填）</w:t>
            </w:r>
          </w:p>
        </w:tc>
        <w:tc>
          <w:tcPr>
            <w:tcW w:w="992" w:type="dxa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547" w:type="dxa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合计</w:t>
            </w:r>
          </w:p>
        </w:tc>
        <w:tc>
          <w:tcPr>
            <w:tcW w:w="992" w:type="dxa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eastAsiaTheme="minor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559" w:type="dxa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eastAsiaTheme="minor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85" w:type="dxa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547" w:type="dxa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与</w:t>
            </w:r>
            <w:r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去年同期相比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，</w:t>
            </w:r>
            <w:r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增加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“＋”/减少“－”</w:t>
            </w:r>
            <w:r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的数量</w:t>
            </w:r>
          </w:p>
        </w:tc>
        <w:tc>
          <w:tcPr>
            <w:tcW w:w="992" w:type="dxa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_</w:t>
            </w:r>
          </w:p>
        </w:tc>
        <w:tc>
          <w:tcPr>
            <w:tcW w:w="1559" w:type="dxa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_</w:t>
            </w:r>
          </w:p>
        </w:tc>
        <w:tc>
          <w:tcPr>
            <w:tcW w:w="1985" w:type="dxa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0</w:t>
            </w: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b w:val="0"/>
          <w:i w:val="0"/>
          <w:caps w:val="0"/>
          <w:spacing w:val="0"/>
          <w:w w:val="100"/>
          <w:sz w:val="20"/>
        </w:rPr>
      </w:pPr>
    </w:p>
    <w:p>
      <w:pPr>
        <w:pStyle w:val="2"/>
        <w:snapToGrid/>
        <w:spacing w:before="0" w:beforeAutospacing="0" w:after="0" w:afterAutospacing="0" w:line="240" w:lineRule="auto"/>
        <w:ind w:firstLine="420" w:firstLineChars="200"/>
        <w:jc w:val="both"/>
        <w:textAlignment w:val="baseline"/>
        <w:rPr>
          <w:b w:val="0"/>
          <w:i w:val="0"/>
          <w:caps w:val="0"/>
          <w:spacing w:val="0"/>
          <w:w w:val="100"/>
          <w:sz w:val="21"/>
        </w:rPr>
      </w:pPr>
    </w:p>
    <w:tbl>
      <w:tblPr>
        <w:tblStyle w:val="7"/>
        <w:tblW w:w="83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7"/>
        <w:gridCol w:w="4536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2547" w:type="dxa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b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/>
                <w:i w:val="0"/>
                <w:caps w:val="0"/>
                <w:spacing w:val="0"/>
                <w:w w:val="100"/>
                <w:sz w:val="21"/>
              </w:rPr>
              <w:t>事项</w:t>
            </w:r>
            <w:r>
              <w:rPr>
                <w:b/>
                <w:i w:val="0"/>
                <w:caps w:val="0"/>
                <w:spacing w:val="0"/>
                <w:w w:val="100"/>
                <w:sz w:val="21"/>
              </w:rPr>
              <w:t>目录</w:t>
            </w:r>
          </w:p>
        </w:tc>
        <w:tc>
          <w:tcPr>
            <w:tcW w:w="4536" w:type="dxa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b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/>
                <w:i w:val="0"/>
                <w:caps w:val="0"/>
                <w:spacing w:val="0"/>
                <w:w w:val="100"/>
                <w:sz w:val="21"/>
              </w:rPr>
              <w:t>受理项目</w:t>
            </w:r>
            <w:r>
              <w:rPr>
                <w:b/>
                <w:i w:val="0"/>
                <w:caps w:val="0"/>
                <w:spacing w:val="0"/>
                <w:w w:val="100"/>
                <w:sz w:val="21"/>
              </w:rPr>
              <w:t>名称</w:t>
            </w:r>
          </w:p>
        </w:tc>
        <w:tc>
          <w:tcPr>
            <w:tcW w:w="1276" w:type="dxa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b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/>
                <w:i w:val="0"/>
                <w:caps w:val="0"/>
                <w:spacing w:val="0"/>
                <w:w w:val="100"/>
                <w:sz w:val="21"/>
              </w:rPr>
              <w:t>是否</w:t>
            </w:r>
            <w:r>
              <w:rPr>
                <w:b/>
                <w:i w:val="0"/>
                <w:caps w:val="0"/>
                <w:spacing w:val="0"/>
                <w:w w:val="100"/>
                <w:sz w:val="21"/>
              </w:rPr>
              <w:t>已办结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547" w:type="dxa"/>
            <w:vMerge w:val="restart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易燃易爆等场所雷电</w:t>
            </w:r>
            <w:r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防护装置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设计</w:t>
            </w:r>
            <w:r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审核</w:t>
            </w:r>
          </w:p>
        </w:tc>
        <w:tc>
          <w:tcPr>
            <w:tcW w:w="4536" w:type="dxa"/>
          </w:tcPr>
          <w:p>
            <w:pPr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Fonts w:hint="default" w:eastAsiaTheme="minor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1.</w:t>
            </w:r>
          </w:p>
        </w:tc>
        <w:tc>
          <w:tcPr>
            <w:tcW w:w="1276" w:type="dxa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eastAsiaTheme="minor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547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4536" w:type="dxa"/>
          </w:tcPr>
          <w:p>
            <w:pPr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Fonts w:hint="default" w:eastAsiaTheme="minor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2.</w:t>
            </w:r>
          </w:p>
        </w:tc>
        <w:tc>
          <w:tcPr>
            <w:tcW w:w="1276" w:type="dxa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547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4536" w:type="dxa"/>
          </w:tcPr>
          <w:p>
            <w:pPr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3.</w:t>
            </w:r>
          </w:p>
        </w:tc>
        <w:tc>
          <w:tcPr>
            <w:tcW w:w="1276" w:type="dxa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2547" w:type="dxa"/>
            <w:vMerge w:val="restart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易燃易爆等场所雷电</w:t>
            </w:r>
            <w:r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防护装置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竣工验收</w:t>
            </w:r>
          </w:p>
        </w:tc>
        <w:tc>
          <w:tcPr>
            <w:tcW w:w="4536" w:type="dxa"/>
            <w:vAlign w:val="top"/>
          </w:tcPr>
          <w:p>
            <w:pPr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1.  盛世华庭(北区) </w:t>
            </w:r>
          </w:p>
        </w:tc>
        <w:tc>
          <w:tcPr>
            <w:tcW w:w="1276" w:type="dxa"/>
            <w:vAlign w:val="top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  <w:t>已办结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2547" w:type="dxa"/>
            <w:vMerge w:val="continue"/>
            <w:tcBorders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4536" w:type="dxa"/>
            <w:vAlign w:val="top"/>
          </w:tcPr>
          <w:p>
            <w:pPr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2. 宏海大厦防雷装置项目</w:t>
            </w:r>
          </w:p>
        </w:tc>
        <w:tc>
          <w:tcPr>
            <w:tcW w:w="1276" w:type="dxa"/>
            <w:vAlign w:val="top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  <w:t>已办结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2547" w:type="dxa"/>
            <w:vMerge w:val="continue"/>
            <w:tcBorders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4536" w:type="dxa"/>
          </w:tcPr>
          <w:p>
            <w:pPr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3．海南省计量测试所</w:t>
            </w:r>
          </w:p>
        </w:tc>
        <w:tc>
          <w:tcPr>
            <w:tcW w:w="1276" w:type="dxa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  <w:t>已办结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2547" w:type="dxa"/>
            <w:vMerge w:val="continue"/>
            <w:tcBorders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4536" w:type="dxa"/>
          </w:tcPr>
          <w:p>
            <w:pPr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Fonts w:hint="default" w:eastAsiaTheme="minor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4.海口新埠岛北半岛1104地块项目</w:t>
            </w:r>
          </w:p>
        </w:tc>
        <w:tc>
          <w:tcPr>
            <w:tcW w:w="1276" w:type="dxa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  <w:t>已办结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2547" w:type="dxa"/>
            <w:vMerge w:val="continue"/>
            <w:tcBorders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4536" w:type="dxa"/>
          </w:tcPr>
          <w:p>
            <w:pPr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Fonts w:hint="default" w:eastAsiaTheme="minor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5.江湾绿洲一期（兰馨花园）</w:t>
            </w:r>
          </w:p>
        </w:tc>
        <w:tc>
          <w:tcPr>
            <w:tcW w:w="1276" w:type="dxa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  <w:t>已办结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2547" w:type="dxa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4536" w:type="dxa"/>
          </w:tcPr>
          <w:p>
            <w:pPr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</w:tbl>
    <w:p>
      <w:pPr>
        <w:pStyle w:val="2"/>
        <w:snapToGrid/>
        <w:spacing w:before="0" w:beforeAutospacing="0" w:after="0" w:afterAutospacing="0" w:line="240" w:lineRule="auto"/>
        <w:ind w:firstLine="420" w:firstLineChars="200"/>
        <w:jc w:val="both"/>
        <w:textAlignment w:val="baseline"/>
        <w:rPr>
          <w:b w:val="0"/>
          <w:i w:val="0"/>
          <w:caps w:val="0"/>
          <w:spacing w:val="0"/>
          <w:w w:val="100"/>
          <w:sz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QwYmNiODU1N2E4YWRhNzQ0Y2Q3Yzg5OTE1ZmVhOGMifQ=="/>
  </w:docVars>
  <w:rsids>
    <w:rsidRoot w:val="00382BFC"/>
    <w:rsid w:val="00030F3C"/>
    <w:rsid w:val="00087337"/>
    <w:rsid w:val="000B1806"/>
    <w:rsid w:val="00145E91"/>
    <w:rsid w:val="0019145D"/>
    <w:rsid w:val="001E79ED"/>
    <w:rsid w:val="002D1E20"/>
    <w:rsid w:val="00382BFC"/>
    <w:rsid w:val="003B48FC"/>
    <w:rsid w:val="00422D92"/>
    <w:rsid w:val="006E4B49"/>
    <w:rsid w:val="008279D4"/>
    <w:rsid w:val="00BF1C38"/>
    <w:rsid w:val="00C23FBA"/>
    <w:rsid w:val="00C61B22"/>
    <w:rsid w:val="00CF664C"/>
    <w:rsid w:val="00DB4197"/>
    <w:rsid w:val="00F60D41"/>
    <w:rsid w:val="04DE240B"/>
    <w:rsid w:val="1BCF72AA"/>
    <w:rsid w:val="1CC254DA"/>
    <w:rsid w:val="1E9C63A1"/>
    <w:rsid w:val="29A97E6C"/>
    <w:rsid w:val="36AD21EC"/>
    <w:rsid w:val="400A4A04"/>
    <w:rsid w:val="5BDF00FA"/>
    <w:rsid w:val="5DEA1CFC"/>
    <w:rsid w:val="64FB0D3E"/>
    <w:rsid w:val="6BA2338D"/>
    <w:rsid w:val="71C6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semiHidden/>
    <w:unhideWhenUsed/>
    <w:qFormat/>
    <w:uiPriority w:val="99"/>
    <w:pPr>
      <w:ind w:firstLine="420"/>
    </w:pPr>
  </w:style>
  <w:style w:type="paragraph" w:styleId="3">
    <w:name w:val="Body Text Indent"/>
    <w:basedOn w:val="1"/>
    <w:semiHidden/>
    <w:unhideWhenUsed/>
    <w:qFormat/>
    <w:uiPriority w:val="99"/>
    <w:pPr>
      <w:ind w:firstLine="880" w:firstLineChars="200"/>
    </w:p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372</Words>
  <Characters>397</Characters>
  <Lines>3</Lines>
  <Paragraphs>1</Paragraphs>
  <TotalTime>1</TotalTime>
  <ScaleCrop>false</ScaleCrop>
  <LinksUpToDate>false</LinksUpToDate>
  <CharactersWithSpaces>417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2022-08-01T06:35:00Z</dcterms:created>
  <dc:creator>办公室文秘</dc:creator>
  <cp:lastModifiedBy>村口梁师傅</cp:lastModifiedBy>
  <dcterms:modified xsi:type="dcterms:W3CDTF">2022-11-29T06:58:34Z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5D6F46214C04415DA38FF2F52039BDCE</vt:lpwstr>
  </property>
</Properties>
</file>