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3B2" w:rsidRDefault="00E97067">
      <w:pPr>
        <w:pStyle w:val="1"/>
        <w:numPr>
          <w:ilvl w:val="0"/>
          <w:numId w:val="1"/>
        </w:numPr>
        <w:ind w:firstLineChars="0"/>
        <w:jc w:val="center"/>
        <w:rPr>
          <w:rFonts w:ascii="方正小标宋简体" w:eastAsia="方正小标宋简体"/>
          <w:sz w:val="32"/>
          <w:szCs w:val="32"/>
        </w:rPr>
      </w:pPr>
      <w:r>
        <w:rPr>
          <w:rFonts w:ascii="方正小标宋简体" w:eastAsia="方正小标宋简体" w:hint="eastAsia"/>
          <w:sz w:val="32"/>
          <w:szCs w:val="32"/>
        </w:rPr>
        <w:t>9</w:t>
      </w:r>
      <w:r w:rsidR="007F7048">
        <w:rPr>
          <w:rFonts w:ascii="方正小标宋简体" w:eastAsia="方正小标宋简体" w:hint="eastAsia"/>
          <w:sz w:val="32"/>
          <w:szCs w:val="32"/>
        </w:rPr>
        <w:t>月）行政审批办件统计表</w:t>
      </w:r>
    </w:p>
    <w:p w:rsidR="001B33B2" w:rsidRDefault="001B33B2"/>
    <w:p w:rsidR="001B33B2" w:rsidRDefault="007F704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填报</w:t>
      </w:r>
      <w:r>
        <w:rPr>
          <w:sz w:val="24"/>
          <w:szCs w:val="24"/>
        </w:rPr>
        <w:t>单位：</w:t>
      </w:r>
      <w:r>
        <w:rPr>
          <w:rFonts w:hint="eastAsia"/>
          <w:sz w:val="24"/>
          <w:szCs w:val="24"/>
        </w:rPr>
        <w:t>海口市气象局</w:t>
      </w:r>
      <w:r>
        <w:rPr>
          <w:rFonts w:hint="eastAsia"/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  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填报人：</w:t>
      </w:r>
      <w:r>
        <w:rPr>
          <w:rFonts w:hint="eastAsia"/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>李子</w:t>
      </w:r>
      <w:proofErr w:type="gramStart"/>
      <w:r>
        <w:rPr>
          <w:rFonts w:hint="eastAsia"/>
          <w:sz w:val="24"/>
          <w:szCs w:val="24"/>
        </w:rPr>
        <w:t>蕙</w:t>
      </w:r>
      <w:proofErr w:type="gramEnd"/>
      <w:r>
        <w:rPr>
          <w:rFonts w:hint="eastAsia"/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联系电话</w:t>
      </w:r>
      <w:r>
        <w:rPr>
          <w:sz w:val="24"/>
          <w:szCs w:val="24"/>
        </w:rPr>
        <w:t>：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18289243348</w:t>
      </w:r>
    </w:p>
    <w:tbl>
      <w:tblPr>
        <w:tblStyle w:val="a6"/>
        <w:tblW w:w="8359" w:type="dxa"/>
        <w:tblLayout w:type="fixed"/>
        <w:tblLook w:val="04A0" w:firstRow="1" w:lastRow="0" w:firstColumn="1" w:lastColumn="0" w:noHBand="0" w:noVBand="1"/>
      </w:tblPr>
      <w:tblGrid>
        <w:gridCol w:w="2547"/>
        <w:gridCol w:w="992"/>
        <w:gridCol w:w="1559"/>
        <w:gridCol w:w="1985"/>
        <w:gridCol w:w="1276"/>
      </w:tblGrid>
      <w:tr w:rsidR="001B33B2">
        <w:trPr>
          <w:trHeight w:val="784"/>
        </w:trPr>
        <w:tc>
          <w:tcPr>
            <w:tcW w:w="2547" w:type="dxa"/>
            <w:vAlign w:val="center"/>
          </w:tcPr>
          <w:p w:rsidR="001B33B2" w:rsidRDefault="007F7048">
            <w:pPr>
              <w:spacing w:line="36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事项</w:t>
            </w:r>
            <w:r>
              <w:rPr>
                <w:b/>
              </w:rPr>
              <w:t>目录</w:t>
            </w:r>
          </w:p>
        </w:tc>
        <w:tc>
          <w:tcPr>
            <w:tcW w:w="992" w:type="dxa"/>
            <w:vAlign w:val="center"/>
          </w:tcPr>
          <w:p w:rsidR="001B33B2" w:rsidRDefault="007F7048">
            <w:pPr>
              <w:spacing w:line="36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受理（件）</w:t>
            </w:r>
          </w:p>
        </w:tc>
        <w:tc>
          <w:tcPr>
            <w:tcW w:w="1559" w:type="dxa"/>
            <w:vAlign w:val="center"/>
          </w:tcPr>
          <w:p w:rsidR="001B33B2" w:rsidRDefault="007F7048">
            <w:pPr>
              <w:spacing w:line="360" w:lineRule="exact"/>
              <w:jc w:val="center"/>
              <w:rPr>
                <w:b/>
              </w:rPr>
            </w:pPr>
            <w:proofErr w:type="gramStart"/>
            <w:r>
              <w:rPr>
                <w:rFonts w:hint="eastAsia"/>
                <w:b/>
              </w:rPr>
              <w:t>作出</w:t>
            </w:r>
            <w:proofErr w:type="gramEnd"/>
            <w:r>
              <w:rPr>
                <w:rFonts w:hint="eastAsia"/>
                <w:b/>
              </w:rPr>
              <w:t>许可</w:t>
            </w:r>
            <w:r>
              <w:rPr>
                <w:b/>
              </w:rPr>
              <w:t>决定（</w:t>
            </w:r>
            <w:r>
              <w:rPr>
                <w:rFonts w:hint="eastAsia"/>
                <w:b/>
              </w:rPr>
              <w:t>件</w:t>
            </w:r>
            <w:r>
              <w:rPr>
                <w:b/>
              </w:rPr>
              <w:t>）</w:t>
            </w:r>
          </w:p>
        </w:tc>
        <w:tc>
          <w:tcPr>
            <w:tcW w:w="1985" w:type="dxa"/>
            <w:vAlign w:val="center"/>
          </w:tcPr>
          <w:p w:rsidR="001B33B2" w:rsidRDefault="007F7048">
            <w:pPr>
              <w:spacing w:line="360" w:lineRule="exact"/>
              <w:jc w:val="center"/>
              <w:rPr>
                <w:b/>
              </w:rPr>
            </w:pPr>
            <w:proofErr w:type="gramStart"/>
            <w:r>
              <w:rPr>
                <w:rFonts w:hint="eastAsia"/>
                <w:b/>
              </w:rPr>
              <w:t>作出</w:t>
            </w:r>
            <w:proofErr w:type="gramEnd"/>
            <w:r>
              <w:rPr>
                <w:b/>
              </w:rPr>
              <w:t>不</w:t>
            </w:r>
            <w:r>
              <w:rPr>
                <w:rFonts w:hint="eastAsia"/>
                <w:b/>
              </w:rPr>
              <w:t>予</w:t>
            </w:r>
            <w:r>
              <w:rPr>
                <w:b/>
              </w:rPr>
              <w:t>许可决定</w:t>
            </w:r>
            <w:r>
              <w:rPr>
                <w:rFonts w:hint="eastAsia"/>
                <w:b/>
              </w:rPr>
              <w:t>（件）</w:t>
            </w:r>
          </w:p>
        </w:tc>
        <w:tc>
          <w:tcPr>
            <w:tcW w:w="1276" w:type="dxa"/>
            <w:vAlign w:val="center"/>
          </w:tcPr>
          <w:p w:rsidR="001B33B2" w:rsidRDefault="007F7048">
            <w:pPr>
              <w:spacing w:line="36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行政投诉</w:t>
            </w:r>
            <w:r>
              <w:rPr>
                <w:b/>
              </w:rPr>
              <w:t>（</w:t>
            </w:r>
            <w:r>
              <w:rPr>
                <w:rFonts w:hint="eastAsia"/>
                <w:b/>
              </w:rPr>
              <w:t>件</w:t>
            </w:r>
            <w:r>
              <w:rPr>
                <w:b/>
              </w:rPr>
              <w:t>）</w:t>
            </w:r>
          </w:p>
        </w:tc>
      </w:tr>
      <w:tr w:rsidR="001B33B2">
        <w:trPr>
          <w:trHeight w:val="762"/>
        </w:trPr>
        <w:tc>
          <w:tcPr>
            <w:tcW w:w="2547" w:type="dxa"/>
            <w:vAlign w:val="center"/>
          </w:tcPr>
          <w:p w:rsidR="001B33B2" w:rsidRDefault="007F7048">
            <w:pPr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1.易燃易爆等场所雷电</w:t>
            </w:r>
            <w:r>
              <w:rPr>
                <w:rFonts w:asciiTheme="minorEastAsia" w:hAnsiTheme="minorEastAsia"/>
                <w:sz w:val="24"/>
                <w:szCs w:val="24"/>
              </w:rPr>
              <w:t>防护装置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设计</w:t>
            </w:r>
            <w:r>
              <w:rPr>
                <w:rFonts w:asciiTheme="minorEastAsia" w:hAnsiTheme="minorEastAsia"/>
                <w:sz w:val="24"/>
                <w:szCs w:val="24"/>
              </w:rPr>
              <w:t>审核</w:t>
            </w:r>
          </w:p>
        </w:tc>
        <w:tc>
          <w:tcPr>
            <w:tcW w:w="992" w:type="dxa"/>
          </w:tcPr>
          <w:p w:rsidR="001B33B2" w:rsidRDefault="007F7048"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1B33B2" w:rsidRDefault="007F7048"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1B33B2" w:rsidRDefault="007F7048"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1B33B2" w:rsidRDefault="007F7048"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0</w:t>
            </w:r>
          </w:p>
        </w:tc>
      </w:tr>
      <w:tr w:rsidR="001B33B2">
        <w:trPr>
          <w:trHeight w:val="685"/>
        </w:trPr>
        <w:tc>
          <w:tcPr>
            <w:tcW w:w="2547" w:type="dxa"/>
            <w:vAlign w:val="center"/>
          </w:tcPr>
          <w:p w:rsidR="001B33B2" w:rsidRDefault="007F7048">
            <w:pPr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2.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易燃易爆等场所雷电</w:t>
            </w:r>
            <w:r>
              <w:rPr>
                <w:rFonts w:asciiTheme="minorEastAsia" w:hAnsiTheme="minorEastAsia"/>
                <w:sz w:val="24"/>
                <w:szCs w:val="24"/>
              </w:rPr>
              <w:t>防护装置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竣工验收</w:t>
            </w:r>
          </w:p>
        </w:tc>
        <w:tc>
          <w:tcPr>
            <w:tcW w:w="992" w:type="dxa"/>
          </w:tcPr>
          <w:p w:rsidR="001B33B2" w:rsidRDefault="00421356"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1B33B2" w:rsidRDefault="00421356"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1B33B2" w:rsidRDefault="007F7048"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1B33B2" w:rsidRDefault="007F7048"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0</w:t>
            </w:r>
          </w:p>
        </w:tc>
      </w:tr>
      <w:tr w:rsidR="001B33B2">
        <w:trPr>
          <w:trHeight w:val="1094"/>
        </w:trPr>
        <w:tc>
          <w:tcPr>
            <w:tcW w:w="2547" w:type="dxa"/>
            <w:vAlign w:val="center"/>
          </w:tcPr>
          <w:p w:rsidR="001B33B2" w:rsidRDefault="007F7048">
            <w:pPr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3.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升放无人</w:t>
            </w:r>
            <w:r>
              <w:rPr>
                <w:rFonts w:asciiTheme="minorEastAsia" w:hAnsiTheme="minorEastAsia"/>
                <w:sz w:val="24"/>
                <w:szCs w:val="24"/>
              </w:rPr>
              <w:t>驾驶自由气球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、</w:t>
            </w:r>
            <w:r>
              <w:rPr>
                <w:rFonts w:asciiTheme="minorEastAsia" w:hAnsiTheme="minorEastAsia"/>
                <w:sz w:val="24"/>
                <w:szCs w:val="24"/>
              </w:rPr>
              <w:t>系留气球单位资质认定</w:t>
            </w:r>
          </w:p>
        </w:tc>
        <w:tc>
          <w:tcPr>
            <w:tcW w:w="992" w:type="dxa"/>
          </w:tcPr>
          <w:p w:rsidR="001B33B2" w:rsidRDefault="007F7048"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1B33B2" w:rsidRDefault="007F7048"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1B33B2" w:rsidRDefault="007F7048"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1B33B2" w:rsidRDefault="007F7048"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0</w:t>
            </w:r>
          </w:p>
        </w:tc>
      </w:tr>
      <w:tr w:rsidR="001B33B2">
        <w:trPr>
          <w:trHeight w:val="1040"/>
        </w:trPr>
        <w:tc>
          <w:tcPr>
            <w:tcW w:w="2547" w:type="dxa"/>
            <w:vAlign w:val="center"/>
          </w:tcPr>
          <w:p w:rsidR="001B33B2" w:rsidRDefault="007F7048">
            <w:pPr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4.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升放无人</w:t>
            </w:r>
            <w:r>
              <w:rPr>
                <w:rFonts w:asciiTheme="minorEastAsia" w:hAnsiTheme="minorEastAsia"/>
                <w:sz w:val="24"/>
                <w:szCs w:val="24"/>
              </w:rPr>
              <w:t>驾驶自由气球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、</w:t>
            </w:r>
            <w:r>
              <w:rPr>
                <w:rFonts w:asciiTheme="minorEastAsia" w:hAnsiTheme="minorEastAsia"/>
                <w:sz w:val="24"/>
                <w:szCs w:val="24"/>
              </w:rPr>
              <w:t>系留气球单位资质延续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的</w:t>
            </w:r>
            <w:r>
              <w:rPr>
                <w:rFonts w:asciiTheme="minorEastAsia" w:hAnsiTheme="minorEastAsia"/>
                <w:sz w:val="24"/>
                <w:szCs w:val="24"/>
              </w:rPr>
              <w:t>认定</w:t>
            </w:r>
          </w:p>
        </w:tc>
        <w:tc>
          <w:tcPr>
            <w:tcW w:w="992" w:type="dxa"/>
          </w:tcPr>
          <w:p w:rsidR="001B33B2" w:rsidRDefault="007F7048"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1B33B2" w:rsidRDefault="007F7048"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1B33B2" w:rsidRDefault="007F7048"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1B33B2" w:rsidRDefault="007F7048"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0</w:t>
            </w:r>
          </w:p>
        </w:tc>
      </w:tr>
      <w:tr w:rsidR="001B33B2">
        <w:trPr>
          <w:trHeight w:val="1026"/>
        </w:trPr>
        <w:tc>
          <w:tcPr>
            <w:tcW w:w="2547" w:type="dxa"/>
            <w:vAlign w:val="center"/>
          </w:tcPr>
          <w:p w:rsidR="001B33B2" w:rsidRDefault="007F7048">
            <w:pPr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5.升放无人</w:t>
            </w:r>
            <w:r>
              <w:rPr>
                <w:rFonts w:asciiTheme="minorEastAsia" w:hAnsiTheme="minorEastAsia"/>
                <w:sz w:val="24"/>
                <w:szCs w:val="24"/>
              </w:rPr>
              <w:t>驾驶自由气球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或</w:t>
            </w:r>
            <w:r>
              <w:rPr>
                <w:rFonts w:asciiTheme="minorEastAsia" w:hAnsiTheme="minorEastAsia"/>
                <w:sz w:val="24"/>
                <w:szCs w:val="24"/>
              </w:rPr>
              <w:t>系留气球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活动审批</w:t>
            </w:r>
          </w:p>
        </w:tc>
        <w:tc>
          <w:tcPr>
            <w:tcW w:w="992" w:type="dxa"/>
          </w:tcPr>
          <w:p w:rsidR="001B33B2" w:rsidRDefault="007F7048"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1B33B2" w:rsidRDefault="007F7048"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1B33B2" w:rsidRDefault="007F7048"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1B33B2" w:rsidRDefault="007F7048"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0</w:t>
            </w:r>
          </w:p>
        </w:tc>
      </w:tr>
      <w:tr w:rsidR="001B33B2">
        <w:trPr>
          <w:trHeight w:val="503"/>
        </w:trPr>
        <w:tc>
          <w:tcPr>
            <w:tcW w:w="2547" w:type="dxa"/>
            <w:vAlign w:val="center"/>
          </w:tcPr>
          <w:p w:rsidR="001B33B2" w:rsidRDefault="007F7048">
            <w:pPr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6.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雷电</w:t>
            </w:r>
            <w:r>
              <w:rPr>
                <w:rFonts w:asciiTheme="minorEastAsia" w:hAnsiTheme="minorEastAsia"/>
                <w:sz w:val="24"/>
                <w:szCs w:val="24"/>
              </w:rPr>
              <w:t>灾害鉴定</w:t>
            </w:r>
          </w:p>
        </w:tc>
        <w:tc>
          <w:tcPr>
            <w:tcW w:w="992" w:type="dxa"/>
          </w:tcPr>
          <w:p w:rsidR="001B33B2" w:rsidRDefault="007F7048"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1B33B2" w:rsidRDefault="007F7048"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1B33B2" w:rsidRDefault="007F7048"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1B33B2" w:rsidRDefault="007F7048"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0</w:t>
            </w:r>
          </w:p>
        </w:tc>
      </w:tr>
      <w:tr w:rsidR="001B33B2">
        <w:trPr>
          <w:trHeight w:val="552"/>
        </w:trPr>
        <w:tc>
          <w:tcPr>
            <w:tcW w:w="2547" w:type="dxa"/>
            <w:vAlign w:val="center"/>
          </w:tcPr>
          <w:p w:rsidR="001B33B2" w:rsidRDefault="007F7048">
            <w:pPr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7.其他</w:t>
            </w:r>
            <w:r>
              <w:rPr>
                <w:rFonts w:asciiTheme="minorEastAsia" w:hAnsiTheme="minorEastAsia"/>
                <w:sz w:val="24"/>
                <w:szCs w:val="24"/>
              </w:rPr>
              <w:t>（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可</w:t>
            </w:r>
            <w:r>
              <w:rPr>
                <w:rFonts w:asciiTheme="minorEastAsia" w:hAnsiTheme="minorEastAsia"/>
                <w:sz w:val="24"/>
                <w:szCs w:val="24"/>
              </w:rPr>
              <w:t>续填）</w:t>
            </w:r>
          </w:p>
        </w:tc>
        <w:tc>
          <w:tcPr>
            <w:tcW w:w="992" w:type="dxa"/>
          </w:tcPr>
          <w:p w:rsidR="001B33B2" w:rsidRDefault="007F7048"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1B33B2" w:rsidRDefault="007F7048"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1B33B2" w:rsidRDefault="007F7048"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1B33B2" w:rsidRDefault="007F7048"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0</w:t>
            </w:r>
          </w:p>
        </w:tc>
      </w:tr>
      <w:tr w:rsidR="001B33B2">
        <w:trPr>
          <w:trHeight w:val="418"/>
        </w:trPr>
        <w:tc>
          <w:tcPr>
            <w:tcW w:w="2547" w:type="dxa"/>
            <w:vAlign w:val="center"/>
          </w:tcPr>
          <w:p w:rsidR="001B33B2" w:rsidRDefault="007F7048">
            <w:pPr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合计</w:t>
            </w:r>
          </w:p>
        </w:tc>
        <w:tc>
          <w:tcPr>
            <w:tcW w:w="992" w:type="dxa"/>
          </w:tcPr>
          <w:p w:rsidR="001B33B2" w:rsidRDefault="007F7048"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1B33B2" w:rsidRDefault="007F7048"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1B33B2" w:rsidRDefault="007F7048"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1B33B2" w:rsidRDefault="007F7048"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0</w:t>
            </w:r>
          </w:p>
        </w:tc>
      </w:tr>
      <w:tr w:rsidR="001B33B2">
        <w:trPr>
          <w:trHeight w:val="418"/>
        </w:trPr>
        <w:tc>
          <w:tcPr>
            <w:tcW w:w="2547" w:type="dxa"/>
            <w:vAlign w:val="center"/>
          </w:tcPr>
          <w:p w:rsidR="001B33B2" w:rsidRDefault="007F7048">
            <w:pPr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与</w:t>
            </w:r>
            <w:r>
              <w:rPr>
                <w:rFonts w:asciiTheme="minorEastAsia" w:hAnsiTheme="minorEastAsia"/>
                <w:sz w:val="24"/>
                <w:szCs w:val="24"/>
              </w:rPr>
              <w:t>去年同期相比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，</w:t>
            </w:r>
            <w:r>
              <w:rPr>
                <w:rFonts w:asciiTheme="minorEastAsia" w:hAnsiTheme="minorEastAsia"/>
                <w:sz w:val="24"/>
                <w:szCs w:val="24"/>
              </w:rPr>
              <w:t>增加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“＋”/减少“－”</w:t>
            </w:r>
            <w:r>
              <w:rPr>
                <w:rFonts w:asciiTheme="minorEastAsia" w:hAnsiTheme="minorEastAsia"/>
                <w:sz w:val="24"/>
                <w:szCs w:val="24"/>
              </w:rPr>
              <w:t>的数量</w:t>
            </w:r>
          </w:p>
        </w:tc>
        <w:tc>
          <w:tcPr>
            <w:tcW w:w="992" w:type="dxa"/>
          </w:tcPr>
          <w:p w:rsidR="001B33B2" w:rsidRDefault="007F7048"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1B33B2" w:rsidRDefault="007F7048"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1B33B2" w:rsidRDefault="007F7048"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1B33B2" w:rsidRDefault="007F7048"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0</w:t>
            </w:r>
          </w:p>
        </w:tc>
      </w:tr>
    </w:tbl>
    <w:p w:rsidR="001B33B2" w:rsidRDefault="001B33B2"/>
    <w:p w:rsidR="001B33B2" w:rsidRDefault="001B33B2">
      <w:pPr>
        <w:pStyle w:val="2"/>
      </w:pPr>
    </w:p>
    <w:tbl>
      <w:tblPr>
        <w:tblStyle w:val="a6"/>
        <w:tblW w:w="8359" w:type="dxa"/>
        <w:tblLayout w:type="fixed"/>
        <w:tblLook w:val="04A0" w:firstRow="1" w:lastRow="0" w:firstColumn="1" w:lastColumn="0" w:noHBand="0" w:noVBand="1"/>
      </w:tblPr>
      <w:tblGrid>
        <w:gridCol w:w="2547"/>
        <w:gridCol w:w="4536"/>
        <w:gridCol w:w="1276"/>
      </w:tblGrid>
      <w:tr w:rsidR="001B33B2">
        <w:trPr>
          <w:trHeight w:val="784"/>
        </w:trPr>
        <w:tc>
          <w:tcPr>
            <w:tcW w:w="2547" w:type="dxa"/>
            <w:vAlign w:val="center"/>
          </w:tcPr>
          <w:p w:rsidR="001B33B2" w:rsidRDefault="007F7048">
            <w:pPr>
              <w:spacing w:line="36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事项</w:t>
            </w:r>
            <w:r>
              <w:rPr>
                <w:b/>
              </w:rPr>
              <w:t>目录</w:t>
            </w:r>
          </w:p>
        </w:tc>
        <w:tc>
          <w:tcPr>
            <w:tcW w:w="4536" w:type="dxa"/>
            <w:vAlign w:val="center"/>
          </w:tcPr>
          <w:p w:rsidR="001B33B2" w:rsidRDefault="007F7048">
            <w:pPr>
              <w:spacing w:line="36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项目</w:t>
            </w:r>
            <w:r>
              <w:rPr>
                <w:b/>
              </w:rPr>
              <w:t>名称</w:t>
            </w:r>
          </w:p>
        </w:tc>
        <w:tc>
          <w:tcPr>
            <w:tcW w:w="1276" w:type="dxa"/>
            <w:vAlign w:val="center"/>
          </w:tcPr>
          <w:p w:rsidR="001B33B2" w:rsidRDefault="007F7048">
            <w:pPr>
              <w:spacing w:line="36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是否</w:t>
            </w:r>
            <w:r>
              <w:rPr>
                <w:b/>
              </w:rPr>
              <w:t>已办结</w:t>
            </w:r>
          </w:p>
        </w:tc>
      </w:tr>
      <w:tr w:rsidR="001B33B2">
        <w:trPr>
          <w:trHeight w:val="762"/>
        </w:trPr>
        <w:tc>
          <w:tcPr>
            <w:tcW w:w="2547" w:type="dxa"/>
            <w:vMerge w:val="restart"/>
            <w:vAlign w:val="center"/>
          </w:tcPr>
          <w:p w:rsidR="001B33B2" w:rsidRDefault="007F7048">
            <w:pPr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易燃易爆等场所雷电</w:t>
            </w:r>
            <w:r>
              <w:rPr>
                <w:rFonts w:asciiTheme="minorEastAsia" w:hAnsiTheme="minorEastAsia"/>
                <w:sz w:val="24"/>
                <w:szCs w:val="24"/>
              </w:rPr>
              <w:t>防护装置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设计</w:t>
            </w:r>
            <w:r>
              <w:rPr>
                <w:rFonts w:asciiTheme="minorEastAsia" w:hAnsiTheme="minorEastAsia"/>
                <w:sz w:val="24"/>
                <w:szCs w:val="24"/>
              </w:rPr>
              <w:t>审核</w:t>
            </w:r>
          </w:p>
        </w:tc>
        <w:tc>
          <w:tcPr>
            <w:tcW w:w="4536" w:type="dxa"/>
          </w:tcPr>
          <w:p w:rsidR="001B33B2" w:rsidRDefault="007F7048">
            <w:pPr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1.</w:t>
            </w:r>
          </w:p>
        </w:tc>
        <w:tc>
          <w:tcPr>
            <w:tcW w:w="1276" w:type="dxa"/>
          </w:tcPr>
          <w:p w:rsidR="001B33B2" w:rsidRDefault="001B33B2"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B33B2">
        <w:trPr>
          <w:trHeight w:val="762"/>
        </w:trPr>
        <w:tc>
          <w:tcPr>
            <w:tcW w:w="2547" w:type="dxa"/>
            <w:vMerge/>
            <w:vAlign w:val="center"/>
          </w:tcPr>
          <w:p w:rsidR="001B33B2" w:rsidRDefault="001B33B2">
            <w:pPr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536" w:type="dxa"/>
          </w:tcPr>
          <w:p w:rsidR="001B33B2" w:rsidRDefault="007F7048">
            <w:pPr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2.</w:t>
            </w:r>
          </w:p>
        </w:tc>
        <w:tc>
          <w:tcPr>
            <w:tcW w:w="1276" w:type="dxa"/>
          </w:tcPr>
          <w:p w:rsidR="001B33B2" w:rsidRDefault="001B33B2"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B33B2">
        <w:trPr>
          <w:trHeight w:val="762"/>
        </w:trPr>
        <w:tc>
          <w:tcPr>
            <w:tcW w:w="2547" w:type="dxa"/>
            <w:vMerge/>
            <w:vAlign w:val="center"/>
          </w:tcPr>
          <w:p w:rsidR="001B33B2" w:rsidRDefault="001B33B2">
            <w:pPr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536" w:type="dxa"/>
          </w:tcPr>
          <w:p w:rsidR="001B33B2" w:rsidRDefault="007F7048">
            <w:pPr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3.</w:t>
            </w:r>
          </w:p>
        </w:tc>
        <w:tc>
          <w:tcPr>
            <w:tcW w:w="1276" w:type="dxa"/>
          </w:tcPr>
          <w:p w:rsidR="001B33B2" w:rsidRDefault="001B33B2"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B33B2">
        <w:trPr>
          <w:trHeight w:val="337"/>
        </w:trPr>
        <w:tc>
          <w:tcPr>
            <w:tcW w:w="2547" w:type="dxa"/>
            <w:vMerge w:val="restart"/>
            <w:vAlign w:val="center"/>
          </w:tcPr>
          <w:p w:rsidR="001B33B2" w:rsidRDefault="007F7048">
            <w:pPr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易燃易爆等场所雷电</w:t>
            </w:r>
            <w:r>
              <w:rPr>
                <w:rFonts w:asciiTheme="minorEastAsia" w:hAnsiTheme="minorEastAsia"/>
                <w:sz w:val="24"/>
                <w:szCs w:val="24"/>
              </w:rPr>
              <w:lastRenderedPageBreak/>
              <w:t>防护装置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竣工验收</w:t>
            </w:r>
          </w:p>
        </w:tc>
        <w:tc>
          <w:tcPr>
            <w:tcW w:w="4536" w:type="dxa"/>
          </w:tcPr>
          <w:p w:rsidR="001B33B2" w:rsidRDefault="007F7048">
            <w:pPr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lastRenderedPageBreak/>
              <w:t>1.</w:t>
            </w:r>
            <w:r w:rsidR="00E97067">
              <w:rPr>
                <w:rFonts w:asciiTheme="minorEastAsia" w:hAnsiTheme="minorEastAsia" w:hint="eastAsia"/>
                <w:sz w:val="24"/>
                <w:szCs w:val="24"/>
              </w:rPr>
              <w:t>华</w:t>
            </w:r>
            <w:proofErr w:type="gramStart"/>
            <w:r w:rsidR="00E97067">
              <w:rPr>
                <w:rFonts w:asciiTheme="minorEastAsia" w:hAnsiTheme="minorEastAsia" w:hint="eastAsia"/>
                <w:sz w:val="24"/>
                <w:szCs w:val="24"/>
              </w:rPr>
              <w:t>润中心</w:t>
            </w:r>
            <w:proofErr w:type="gramEnd"/>
            <w:r w:rsidR="00E97067">
              <w:rPr>
                <w:rFonts w:asciiTheme="minorEastAsia" w:hAnsiTheme="minorEastAsia" w:hint="eastAsia"/>
                <w:sz w:val="24"/>
                <w:szCs w:val="24"/>
              </w:rPr>
              <w:t>三期</w:t>
            </w:r>
          </w:p>
        </w:tc>
        <w:tc>
          <w:tcPr>
            <w:tcW w:w="1276" w:type="dxa"/>
          </w:tcPr>
          <w:p w:rsidR="001B33B2" w:rsidRDefault="007F7048"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办结</w:t>
            </w:r>
          </w:p>
        </w:tc>
      </w:tr>
      <w:tr w:rsidR="001B33B2">
        <w:trPr>
          <w:trHeight w:val="337"/>
        </w:trPr>
        <w:tc>
          <w:tcPr>
            <w:tcW w:w="2547" w:type="dxa"/>
            <w:vMerge/>
            <w:vAlign w:val="center"/>
          </w:tcPr>
          <w:p w:rsidR="001B33B2" w:rsidRDefault="001B33B2">
            <w:pPr>
              <w:spacing w:line="360" w:lineRule="exact"/>
            </w:pPr>
          </w:p>
        </w:tc>
        <w:tc>
          <w:tcPr>
            <w:tcW w:w="4536" w:type="dxa"/>
          </w:tcPr>
          <w:p w:rsidR="001B33B2" w:rsidRDefault="007F7048">
            <w:pPr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2.</w:t>
            </w:r>
            <w:r w:rsidR="009D6C1F">
              <w:rPr>
                <w:rFonts w:asciiTheme="minorEastAsia" w:hAnsiTheme="minorEastAsia" w:hint="eastAsia"/>
                <w:sz w:val="24"/>
                <w:szCs w:val="24"/>
              </w:rPr>
              <w:t>云海花都</w:t>
            </w:r>
          </w:p>
        </w:tc>
        <w:tc>
          <w:tcPr>
            <w:tcW w:w="1276" w:type="dxa"/>
          </w:tcPr>
          <w:p w:rsidR="001B33B2" w:rsidRDefault="007F7048" w:rsidP="007F7048">
            <w:pPr>
              <w:spacing w:line="360" w:lineRule="exact"/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办结</w:t>
            </w:r>
          </w:p>
        </w:tc>
      </w:tr>
      <w:tr w:rsidR="001B33B2">
        <w:trPr>
          <w:trHeight w:val="337"/>
        </w:trPr>
        <w:tc>
          <w:tcPr>
            <w:tcW w:w="2547" w:type="dxa"/>
            <w:vMerge/>
            <w:vAlign w:val="center"/>
          </w:tcPr>
          <w:p w:rsidR="001B33B2" w:rsidRDefault="001B33B2">
            <w:pPr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536" w:type="dxa"/>
          </w:tcPr>
          <w:p w:rsidR="001B33B2" w:rsidRDefault="007F7048">
            <w:pPr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3.</w:t>
            </w:r>
            <w:r w:rsidR="009D6C1F">
              <w:rPr>
                <w:rFonts w:asciiTheme="minorEastAsia" w:hAnsiTheme="minorEastAsia" w:hint="eastAsia"/>
                <w:sz w:val="24"/>
                <w:szCs w:val="24"/>
              </w:rPr>
              <w:t>液化天然气LNG加气站</w:t>
            </w:r>
            <w:bookmarkStart w:id="0" w:name="_GoBack"/>
            <w:bookmarkEnd w:id="0"/>
          </w:p>
        </w:tc>
        <w:tc>
          <w:tcPr>
            <w:tcW w:w="1276" w:type="dxa"/>
          </w:tcPr>
          <w:p w:rsidR="001B33B2" w:rsidRDefault="007F7048"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办结</w:t>
            </w:r>
          </w:p>
        </w:tc>
      </w:tr>
      <w:tr w:rsidR="001B33B2">
        <w:trPr>
          <w:trHeight w:val="337"/>
        </w:trPr>
        <w:tc>
          <w:tcPr>
            <w:tcW w:w="2547" w:type="dxa"/>
            <w:vMerge/>
            <w:vAlign w:val="center"/>
          </w:tcPr>
          <w:p w:rsidR="001B33B2" w:rsidRDefault="001B33B2">
            <w:pPr>
              <w:spacing w:line="360" w:lineRule="exact"/>
            </w:pPr>
          </w:p>
        </w:tc>
        <w:tc>
          <w:tcPr>
            <w:tcW w:w="4536" w:type="dxa"/>
          </w:tcPr>
          <w:p w:rsidR="001B33B2" w:rsidRDefault="001B33B2">
            <w:pPr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1B33B2" w:rsidRDefault="001B33B2" w:rsidP="007F7048">
            <w:pPr>
              <w:spacing w:line="360" w:lineRule="exact"/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B33B2">
        <w:trPr>
          <w:trHeight w:val="342"/>
        </w:trPr>
        <w:tc>
          <w:tcPr>
            <w:tcW w:w="2547" w:type="dxa"/>
            <w:vMerge/>
            <w:vAlign w:val="center"/>
          </w:tcPr>
          <w:p w:rsidR="001B33B2" w:rsidRDefault="001B33B2">
            <w:pPr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536" w:type="dxa"/>
          </w:tcPr>
          <w:p w:rsidR="001B33B2" w:rsidRDefault="001B33B2">
            <w:pPr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1B33B2" w:rsidRDefault="001B33B2"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B33B2">
        <w:trPr>
          <w:trHeight w:val="342"/>
        </w:trPr>
        <w:tc>
          <w:tcPr>
            <w:tcW w:w="2547" w:type="dxa"/>
            <w:vMerge/>
            <w:vAlign w:val="center"/>
          </w:tcPr>
          <w:p w:rsidR="001B33B2" w:rsidRDefault="001B33B2">
            <w:pPr>
              <w:spacing w:line="360" w:lineRule="exact"/>
            </w:pPr>
          </w:p>
        </w:tc>
        <w:tc>
          <w:tcPr>
            <w:tcW w:w="4536" w:type="dxa"/>
          </w:tcPr>
          <w:p w:rsidR="001B33B2" w:rsidRDefault="001B33B2">
            <w:pPr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1B33B2" w:rsidRDefault="001B33B2" w:rsidP="007F7048">
            <w:pPr>
              <w:spacing w:line="360" w:lineRule="exact"/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1B33B2" w:rsidRDefault="001B33B2">
      <w:pPr>
        <w:pStyle w:val="2"/>
      </w:pPr>
    </w:p>
    <w:sectPr w:rsidR="001B33B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方正小标宋简体">
    <w:altName w:val="黑体"/>
    <w:charset w:val="86"/>
    <w:family w:val="script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046127"/>
    <w:multiLevelType w:val="multilevel"/>
    <w:tmpl w:val="5F046127"/>
    <w:lvl w:ilvl="0">
      <w:start w:val="3"/>
      <w:numFmt w:val="decimal"/>
      <w:lvlText w:val="（"/>
      <w:lvlJc w:val="left"/>
      <w:pPr>
        <w:ind w:left="1404" w:hanging="140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3B2"/>
    <w:rsid w:val="001B33B2"/>
    <w:rsid w:val="001C7B3D"/>
    <w:rsid w:val="00421356"/>
    <w:rsid w:val="005D268E"/>
    <w:rsid w:val="00793D9A"/>
    <w:rsid w:val="007F7048"/>
    <w:rsid w:val="009D6C1F"/>
    <w:rsid w:val="00E97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Body Text Indent" w:semiHidden="0" w:qFormat="1"/>
    <w:lsdException w:name="Subtitle" w:semiHidden="0" w:uiPriority="11" w:unhideWhenUsed="0" w:qFormat="1"/>
    <w:lsdException w:name="Body Text First Indent 2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uiPriority w:val="99"/>
    <w:unhideWhenUsed/>
    <w:qFormat/>
    <w:pPr>
      <w:ind w:firstLine="420"/>
    </w:pPr>
  </w:style>
  <w:style w:type="paragraph" w:styleId="a3">
    <w:name w:val="Body Text Indent"/>
    <w:basedOn w:val="a"/>
    <w:uiPriority w:val="99"/>
    <w:unhideWhenUsed/>
    <w:qFormat/>
    <w:pPr>
      <w:ind w:firstLineChars="200" w:firstLine="880"/>
    </w:pPr>
  </w:style>
  <w:style w:type="paragraph" w:styleId="a4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qFormat/>
    <w:rPr>
      <w:sz w:val="18"/>
      <w:szCs w:val="18"/>
    </w:rPr>
  </w:style>
  <w:style w:type="paragraph" w:customStyle="1" w:styleId="1">
    <w:name w:val="列出段落1"/>
    <w:basedOn w:val="a"/>
    <w:uiPriority w:val="99"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Body Text Indent" w:semiHidden="0" w:qFormat="1"/>
    <w:lsdException w:name="Subtitle" w:semiHidden="0" w:uiPriority="11" w:unhideWhenUsed="0" w:qFormat="1"/>
    <w:lsdException w:name="Body Text First Indent 2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uiPriority w:val="99"/>
    <w:unhideWhenUsed/>
    <w:qFormat/>
    <w:pPr>
      <w:ind w:firstLine="420"/>
    </w:pPr>
  </w:style>
  <w:style w:type="paragraph" w:styleId="a3">
    <w:name w:val="Body Text Indent"/>
    <w:basedOn w:val="a"/>
    <w:uiPriority w:val="99"/>
    <w:unhideWhenUsed/>
    <w:qFormat/>
    <w:pPr>
      <w:ind w:firstLineChars="200" w:firstLine="880"/>
    </w:pPr>
  </w:style>
  <w:style w:type="paragraph" w:styleId="a4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qFormat/>
    <w:rPr>
      <w:sz w:val="18"/>
      <w:szCs w:val="18"/>
    </w:rPr>
  </w:style>
  <w:style w:type="paragraph" w:customStyle="1" w:styleId="1">
    <w:name w:val="列出段落1"/>
    <w:basedOn w:val="a"/>
    <w:uiPriority w:val="99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73</Words>
  <Characters>417</Characters>
  <Application>Microsoft Office Word</Application>
  <DocSecurity>0</DocSecurity>
  <Lines>3</Lines>
  <Paragraphs>1</Paragraphs>
  <ScaleCrop>false</ScaleCrop>
  <Company>Microsoft</Company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办公室文秘</dc:creator>
  <cp:lastModifiedBy>李子惠</cp:lastModifiedBy>
  <cp:revision>35</cp:revision>
  <dcterms:created xsi:type="dcterms:W3CDTF">2022-08-01T22:35:00Z</dcterms:created>
  <dcterms:modified xsi:type="dcterms:W3CDTF">2022-09-29T03:07:00Z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2052-11.26.1</vt:lpwstr>
  </property>
  <property fmtid="{D5CDD505-2E9C-101B-9397-08002B2CF9AE}" pid="3" name="ICV">
    <vt:lpwstr>5D6F46214C04415DA38FF2F52039BDCE</vt:lpwstr>
  </property>
</Properties>
</file>